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AA158" w14:textId="53B03A91" w:rsidR="00F445B0" w:rsidRPr="00E8596B" w:rsidRDefault="00CC41FF" w:rsidP="00425439">
      <w:pPr>
        <w:pStyle w:val="Blocktext"/>
        <w:rPr>
          <w:rFonts w:ascii="Open Sans Regular" w:hAnsi="Open Sans Regular"/>
          <w:color w:val="000000" w:themeColor="text1"/>
          <w:sz w:val="26"/>
          <w:szCs w:val="26"/>
        </w:rPr>
      </w:pPr>
      <w:r>
        <w:rPr>
          <w:rFonts w:ascii="Open Sans Regular" w:hAnsi="Open Sans Regular"/>
          <w:noProof/>
          <w:color w:val="000000" w:themeColor="text1"/>
          <w:sz w:val="26"/>
          <w:szCs w:val="26"/>
        </w:rPr>
        <w:drawing>
          <wp:anchor distT="0" distB="0" distL="114300" distR="114300" simplePos="0" relativeHeight="251696128" behindDoc="0" locked="0" layoutInCell="1" allowOverlap="1" wp14:anchorId="4AF52EC2" wp14:editId="2DA426A1">
            <wp:simplePos x="0" y="0"/>
            <wp:positionH relativeFrom="column">
              <wp:posOffset>-749935</wp:posOffset>
            </wp:positionH>
            <wp:positionV relativeFrom="paragraph">
              <wp:posOffset>-604870</wp:posOffset>
            </wp:positionV>
            <wp:extent cx="605517" cy="601200"/>
            <wp:effectExtent l="0" t="0" r="444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9-01 um 19.09.41.png"/>
                    <pic:cNvPicPr/>
                  </pic:nvPicPr>
                  <pic:blipFill>
                    <a:blip r:embed="rId12">
                      <a:alphaModFix/>
                    </a:blip>
                    <a:stretch>
                      <a:fillRect/>
                    </a:stretch>
                  </pic:blipFill>
                  <pic:spPr>
                    <a:xfrm>
                      <a:off x="0" y="0"/>
                      <a:ext cx="605517" cy="601200"/>
                    </a:xfrm>
                    <a:prstGeom prst="rect">
                      <a:avLst/>
                    </a:prstGeom>
                  </pic:spPr>
                </pic:pic>
              </a:graphicData>
            </a:graphic>
            <wp14:sizeRelH relativeFrom="margin">
              <wp14:pctWidth>0</wp14:pctWidth>
            </wp14:sizeRelH>
            <wp14:sizeRelV relativeFrom="margin">
              <wp14:pctHeight>0</wp14:pctHeight>
            </wp14:sizeRelV>
          </wp:anchor>
        </w:drawing>
      </w:r>
      <w:r w:rsidR="003A588A" w:rsidRPr="00E8596B">
        <w:rPr>
          <w:rFonts w:ascii="Open Sans Regular" w:hAnsi="Open Sans Regular"/>
          <w:noProof/>
          <w:sz w:val="26"/>
          <w:szCs w:val="26"/>
        </w:rPr>
        <mc:AlternateContent>
          <mc:Choice Requires="wps">
            <w:drawing>
              <wp:anchor distT="0" distB="0" distL="114300" distR="114300" simplePos="0" relativeHeight="251659264" behindDoc="0" locked="0" layoutInCell="1" allowOverlap="1" wp14:anchorId="367BF694" wp14:editId="10101B60">
                <wp:simplePos x="0" y="0"/>
                <wp:positionH relativeFrom="page">
                  <wp:posOffset>0</wp:posOffset>
                </wp:positionH>
                <wp:positionV relativeFrom="page">
                  <wp:posOffset>577516</wp:posOffset>
                </wp:positionV>
                <wp:extent cx="2286000"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0679F4DD" w:rsidR="006F0343" w:rsidRPr="00E8596B" w:rsidRDefault="006F0343" w:rsidP="003A588A">
                            <w:pPr>
                              <w:pStyle w:val="Untertitel"/>
                              <w:rPr>
                                <w:rFonts w:ascii="Open Sans Regular" w:hAnsi="Open Sans Regular"/>
                                <w:color w:val="80807F"/>
                                <w:sz w:val="30"/>
                                <w:szCs w:val="30"/>
                              </w:rPr>
                            </w:pPr>
                            <w:r w:rsidRPr="00E8596B">
                              <w:rPr>
                                <w:rFonts w:ascii="Open Sans Regular" w:hAnsi="Open Sans Regular"/>
                                <w:color w:val="80807F"/>
                                <w:sz w:val="30"/>
                                <w:szCs w:val="30"/>
                              </w:rPr>
                              <w:t>Jahrgang 2-4</w:t>
                            </w:r>
                          </w:p>
                          <w:p w14:paraId="5D74D6B6" w14:textId="773DA84E" w:rsidR="006F0343" w:rsidRPr="00E8596B" w:rsidRDefault="006F0343" w:rsidP="0023662D">
                            <w:pPr>
                              <w:pStyle w:val="Datum"/>
                              <w:rPr>
                                <w:rFonts w:ascii="Open Sans Regular" w:hAnsi="Open Sans Regular"/>
                                <w:color w:val="317D86"/>
                                <w:sz w:val="30"/>
                                <w:szCs w:val="30"/>
                                <w:lang w:bidi="de-DE"/>
                              </w:rPr>
                            </w:pPr>
                            <w:r w:rsidRPr="00E8596B">
                              <w:rPr>
                                <w:rFonts w:ascii="Open Sans Regular" w:hAnsi="Open Sans Regular"/>
                                <w:color w:val="317D86"/>
                                <w:sz w:val="30"/>
                                <w:szCs w:val="30"/>
                                <w:lang w:bidi="de-DE"/>
                              </w:rPr>
                              <w:t>Zahlen und Operationen</w:t>
                            </w:r>
                          </w:p>
                          <w:p w14:paraId="665DF4F5" w14:textId="77777777" w:rsidR="006F0343" w:rsidRPr="00E8596B" w:rsidRDefault="006F0343" w:rsidP="003A588A">
                            <w:pPr>
                              <w:pStyle w:val="Datum"/>
                              <w:rPr>
                                <w:rFonts w:ascii="Open Sans Regular" w:hAnsi="Open Sans Regular"/>
                                <w:color w:val="auto"/>
                                <w:sz w:val="30"/>
                                <w:szCs w:val="30"/>
                              </w:rPr>
                            </w:pPr>
                            <w:r w:rsidRPr="00E8596B">
                              <w:rPr>
                                <w:rFonts w:ascii="Open Sans Regular" w:hAnsi="Open Sans Regular"/>
                                <w:color w:val="80807F"/>
                                <w:sz w:val="30"/>
                                <w:szCs w:val="30"/>
                              </w:rPr>
                              <w:t>Mobile-App</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F694" id="_x0000_t202" coordsize="21600,21600" o:spt="202" path="m,l,21600r21600,l21600,xe">
                <v:stroke joinstyle="miter"/>
                <v:path gradientshapeok="t" o:connecttype="rect"/>
              </v:shapetype>
              <v:shape id="Textfeld 2" o:spid="_x0000_s1026" type="#_x0000_t202" style="position:absolute;margin-left:0;margin-top:45.45pt;width:180pt;height:13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" filled="f" stroked="f" strokeweight=".5pt">
                <v:textbox inset="36pt,18pt,11.52pt,7.2pt">
                  <w:txbxContent>
                    <w:p w14:paraId="349695DA" w14:textId="0679F4DD" w:rsidR="006F0343" w:rsidRPr="00E8596B" w:rsidRDefault="006F0343" w:rsidP="003A588A">
                      <w:pPr>
                        <w:pStyle w:val="Untertitel"/>
                        <w:rPr>
                          <w:rFonts w:ascii="Open Sans Regular" w:hAnsi="Open Sans Regular"/>
                          <w:color w:val="80807F"/>
                          <w:sz w:val="30"/>
                          <w:szCs w:val="30"/>
                        </w:rPr>
                      </w:pPr>
                      <w:r w:rsidRPr="00E8596B">
                        <w:rPr>
                          <w:rFonts w:ascii="Open Sans Regular" w:hAnsi="Open Sans Regular"/>
                          <w:color w:val="80807F"/>
                          <w:sz w:val="30"/>
                          <w:szCs w:val="30"/>
                        </w:rPr>
                        <w:t>Jahrgang 2-4</w:t>
                      </w:r>
                    </w:p>
                    <w:p w14:paraId="5D74D6B6" w14:textId="773DA84E" w:rsidR="006F0343" w:rsidRPr="00E8596B" w:rsidRDefault="006F0343" w:rsidP="0023662D">
                      <w:pPr>
                        <w:pStyle w:val="Datum"/>
                        <w:rPr>
                          <w:rFonts w:ascii="Open Sans Regular" w:hAnsi="Open Sans Regular"/>
                          <w:color w:val="317D86"/>
                          <w:sz w:val="30"/>
                          <w:szCs w:val="30"/>
                          <w:lang w:bidi="de-DE"/>
                        </w:rPr>
                      </w:pPr>
                      <w:r w:rsidRPr="00E8596B">
                        <w:rPr>
                          <w:rFonts w:ascii="Open Sans Regular" w:hAnsi="Open Sans Regular"/>
                          <w:color w:val="317D86"/>
                          <w:sz w:val="30"/>
                          <w:szCs w:val="30"/>
                          <w:lang w:bidi="de-DE"/>
                        </w:rPr>
                        <w:t>Zahlen und Operationen</w:t>
                      </w:r>
                    </w:p>
                    <w:p w14:paraId="665DF4F5" w14:textId="77777777" w:rsidR="006F0343" w:rsidRPr="00E8596B" w:rsidRDefault="006F0343" w:rsidP="003A588A">
                      <w:pPr>
                        <w:pStyle w:val="Datum"/>
                        <w:rPr>
                          <w:rFonts w:ascii="Open Sans Regular" w:hAnsi="Open Sans Regular"/>
                          <w:color w:val="auto"/>
                          <w:sz w:val="30"/>
                          <w:szCs w:val="30"/>
                        </w:rPr>
                      </w:pPr>
                      <w:r w:rsidRPr="00E8596B">
                        <w:rPr>
                          <w:rFonts w:ascii="Open Sans Regular" w:hAnsi="Open Sans Regular"/>
                          <w:color w:val="80807F"/>
                          <w:sz w:val="30"/>
                          <w:szCs w:val="30"/>
                        </w:rPr>
                        <w:t>Mobile-App</w:t>
                      </w:r>
                    </w:p>
                  </w:txbxContent>
                </v:textbox>
                <w10:wrap type="square" anchorx="page" anchory="page"/>
              </v:shape>
            </w:pict>
          </mc:Fallback>
        </mc:AlternateContent>
      </w:r>
      <w:r w:rsidR="00494E88" w:rsidRPr="00E8596B">
        <w:rPr>
          <w:rFonts w:ascii="Open Sans Regular" w:hAnsi="Open Sans Regular"/>
          <w:noProof/>
          <w:sz w:val="26"/>
          <w:szCs w:val="26"/>
        </w:rPr>
        <mc:AlternateContent>
          <mc:Choice Requires="wps">
            <w:drawing>
              <wp:anchor distT="0" distB="457200" distL="114300" distR="114300" simplePos="0" relativeHeight="251658240" behindDoc="0" locked="0" layoutInCell="1" allowOverlap="1" wp14:anchorId="7D501A34" wp14:editId="643F7628">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1AFAC" w14:textId="22B55C03" w:rsidR="006F0343" w:rsidRPr="00A77A29" w:rsidRDefault="006F0343" w:rsidP="00425439">
                            <w:pPr>
                              <w:pStyle w:val="Titel"/>
                              <w:rPr>
                                <w:rFonts w:ascii="Open Sans Regular" w:hAnsi="Open Sans Regular" w:cs="Open Sans"/>
                                <w:sz w:val="72"/>
                                <w:szCs w:val="76"/>
                                <w:lang w:bidi="de-DE"/>
                              </w:rPr>
                            </w:pPr>
                            <w:r w:rsidRPr="00A77A29">
                              <w:rPr>
                                <w:rFonts w:ascii="Open Sans Regular" w:hAnsi="Open Sans Regular" w:cs="Open Sans"/>
                                <w:sz w:val="72"/>
                                <w:szCs w:val="76"/>
                                <w:lang w:bidi="de-DE"/>
                              </w:rPr>
                              <w:t>Stellenwerte üben</w:t>
                            </w:r>
                          </w:p>
                          <w:p w14:paraId="0CDD27A3" w14:textId="12E5275C" w:rsidR="006F0343" w:rsidRPr="00A77A29" w:rsidRDefault="006F0343" w:rsidP="008E34F4">
                            <w:pPr>
                              <w:spacing w:after="0" w:line="240" w:lineRule="auto"/>
                              <w:contextualSpacing w:val="0"/>
                              <w:rPr>
                                <w:rFonts w:ascii="Open Sans Regular" w:eastAsia="Times New Roman" w:hAnsi="Open Sans Regular" w:cs="Times New Roman"/>
                                <w:color w:val="FFFFFF" w:themeColor="background1"/>
                                <w:sz w:val="36"/>
                                <w:szCs w:val="38"/>
                              </w:rPr>
                            </w:pPr>
                            <w:r w:rsidRPr="00A77A29">
                              <w:rPr>
                                <w:rFonts w:ascii="Open Sans Regular" w:eastAsia="Times New Roman" w:hAnsi="Open Sans Regular" w:cs="Open Sans"/>
                                <w:color w:val="FFFFFF" w:themeColor="background1"/>
                                <w:sz w:val="36"/>
                                <w:szCs w:val="38"/>
                                <w:bdr w:val="none" w:sz="0" w:space="0" w:color="auto" w:frame="1"/>
                              </w:rPr>
                              <w:t>Eine App zur Festigung des Stellenwertverständnisses.</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7" style="position:absolute;margin-left:0;margin-top:0;width:414.25pt;height:179.95pt;z-index:251658240;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" fillcolor="#317d86" stroked="f" strokeweight="1pt">
                <v:textbox inset="11.52pt,18pt,11.52pt,7.2pt">
                  <w:txbxContent>
                    <w:p w14:paraId="23A1AFAC" w14:textId="22B55C03" w:rsidR="006F0343" w:rsidRPr="00A77A29" w:rsidRDefault="006F0343" w:rsidP="00425439">
                      <w:pPr>
                        <w:pStyle w:val="Titel"/>
                        <w:rPr>
                          <w:rFonts w:ascii="Open Sans Regular" w:hAnsi="Open Sans Regular" w:cs="Open Sans"/>
                          <w:sz w:val="72"/>
                          <w:szCs w:val="76"/>
                          <w:lang w:bidi="de-DE"/>
                        </w:rPr>
                      </w:pPr>
                      <w:r w:rsidRPr="00A77A29">
                        <w:rPr>
                          <w:rFonts w:ascii="Open Sans Regular" w:hAnsi="Open Sans Regular" w:cs="Open Sans"/>
                          <w:sz w:val="72"/>
                          <w:szCs w:val="76"/>
                          <w:lang w:bidi="de-DE"/>
                        </w:rPr>
                        <w:t>Stellenwerte üben</w:t>
                      </w:r>
                    </w:p>
                    <w:p w14:paraId="0CDD27A3" w14:textId="12E5275C" w:rsidR="006F0343" w:rsidRPr="00A77A29" w:rsidRDefault="006F0343" w:rsidP="008E34F4">
                      <w:pPr>
                        <w:spacing w:after="0" w:line="240" w:lineRule="auto"/>
                        <w:contextualSpacing w:val="0"/>
                        <w:rPr>
                          <w:rFonts w:ascii="Open Sans Regular" w:eastAsia="Times New Roman" w:hAnsi="Open Sans Regular" w:cs="Times New Roman"/>
                          <w:color w:val="FFFFFF" w:themeColor="background1"/>
                          <w:sz w:val="36"/>
                          <w:szCs w:val="38"/>
                        </w:rPr>
                      </w:pPr>
                      <w:r w:rsidRPr="00A77A29">
                        <w:rPr>
                          <w:rFonts w:ascii="Open Sans Regular" w:eastAsia="Times New Roman" w:hAnsi="Open Sans Regular" w:cs="Open Sans"/>
                          <w:color w:val="FFFFFF" w:themeColor="background1"/>
                          <w:sz w:val="36"/>
                          <w:szCs w:val="38"/>
                          <w:bdr w:val="none" w:sz="0" w:space="0" w:color="auto" w:frame="1"/>
                        </w:rPr>
                        <w:t>Eine App zur Festigung des Stellenwertverständnisses.</w:t>
                      </w:r>
                    </w:p>
                  </w:txbxContent>
                </v:textbox>
                <w10:wrap type="topAndBottom" anchorx="margin" anchory="page"/>
              </v:rect>
            </w:pict>
          </mc:Fallback>
        </mc:AlternateContent>
      </w:r>
      <w:r w:rsidR="00496892" w:rsidRPr="00E8596B">
        <w:rPr>
          <w:rFonts w:ascii="Open Sans Regular" w:hAnsi="Open Sans Regular"/>
          <w:color w:val="auto"/>
          <w:sz w:val="26"/>
          <w:szCs w:val="26"/>
        </w:rPr>
        <w:t>Darstellungswechsel mehrstelliger Zahlen auf der Grundlage eines fundierten Stellenwertverständnisses üben</w:t>
      </w:r>
    </w:p>
    <w:p w14:paraId="633C7ABE" w14:textId="4EA56741" w:rsidR="00F445B0" w:rsidRPr="00B62A4F" w:rsidRDefault="00BC3782" w:rsidP="00425439">
      <w:pPr>
        <w:pStyle w:val="berschrift1"/>
        <w:rPr>
          <w:rFonts w:ascii="Open Sans Regular" w:hAnsi="Open Sans Regular"/>
        </w:rPr>
      </w:pPr>
      <w:bookmarkStart w:id="0" w:name="_Toc18588427"/>
      <w:r w:rsidRPr="00EA6B18">
        <w:rPr>
          <w:rFonts w:ascii="Open Sans" w:hAnsi="Open Sans" w:cs="Open Sans"/>
          <w:noProof/>
        </w:rPr>
        <mc:AlternateContent>
          <mc:Choice Requires="wps">
            <w:drawing>
              <wp:anchor distT="0" distB="0" distL="0" distR="0" simplePos="0" relativeHeight="251698176" behindDoc="0" locked="0" layoutInCell="1" allowOverlap="0" wp14:anchorId="53B0E7CE" wp14:editId="615ABA98">
                <wp:simplePos x="0" y="0"/>
                <wp:positionH relativeFrom="page">
                  <wp:posOffset>8243</wp:posOffset>
                </wp:positionH>
                <wp:positionV relativeFrom="line">
                  <wp:posOffset>305533</wp:posOffset>
                </wp:positionV>
                <wp:extent cx="2286000" cy="1936750"/>
                <wp:effectExtent l="0" t="0" r="0" b="1905"/>
                <wp:wrapSquare wrapText="bothSides"/>
                <wp:docPr id="11" name="Textfeld 11"/>
                <wp:cNvGraphicFramePr/>
                <a:graphic xmlns:a="http://schemas.openxmlformats.org/drawingml/2006/main">
                  <a:graphicData uri="http://schemas.microsoft.com/office/word/2010/wordprocessingShape">
                    <wps:wsp>
                      <wps:cNvSpPr txBox="1"/>
                      <wps:spPr>
                        <a:xfrm>
                          <a:off x="0" y="0"/>
                          <a:ext cx="2286000" cy="1936750"/>
                        </a:xfrm>
                        <a:prstGeom prst="rect">
                          <a:avLst/>
                        </a:prstGeom>
                        <a:solidFill>
                          <a:sysClr val="window" lastClr="FFFFFF"/>
                        </a:solidFill>
                        <a:ln w="6350">
                          <a:noFill/>
                        </a:ln>
                        <a:effectLst/>
                      </wps:spPr>
                      <wps:txbx>
                        <w:txbxContent>
                          <w:p w14:paraId="07A48B1C" w14:textId="77777777"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4E7963BF" w14:textId="1EF92A57" w:rsidR="00BC3782" w:rsidRPr="00EA6B18" w:rsidRDefault="00BC3782" w:rsidP="00BC3782">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Axel Schulz &amp; Daniel Walter</w:t>
                            </w:r>
                          </w:p>
                          <w:p w14:paraId="21F48788" w14:textId="4BB089DB"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Pr>
                                <w:rFonts w:ascii="Open Sans" w:hAnsi="Open Sans" w:cs="Open Sans"/>
                                <w:b w:val="0"/>
                                <w:color w:val="80807F"/>
                                <w:sz w:val="18"/>
                                <w:lang w:bidi="de-DE"/>
                              </w:rPr>
                              <w:t>Android (Version 4.2 oder höher)</w:t>
                            </w:r>
                          </w:p>
                          <w:p w14:paraId="3D002A86" w14:textId="77777777" w:rsidR="00BC3782" w:rsidRPr="00EA6B18" w:rsidRDefault="00BC3782" w:rsidP="00BC3782">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t>kostenlos</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anchor>
            </w:drawing>
          </mc:Choice>
          <mc:Fallback>
            <w:pict>
              <v:shape w14:anchorId="53B0E7CE" id="Textfeld 11" o:spid="_x0000_s1028" type="#_x0000_t202" style="position:absolute;margin-left:.65pt;margin-top:24.05pt;width:180pt;height:152.5pt;z-index:25169817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" o:allowoverlap="f" fillcolor="window" stroked="f" strokeweight=".5pt">
                <v:textbox style="mso-fit-shape-to-text:t" inset="36pt,0,11.52pt,18pt">
                  <w:txbxContent>
                    <w:p w14:paraId="07A48B1C" w14:textId="77777777"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4E7963BF" w14:textId="1EF92A57" w:rsidR="00BC3782" w:rsidRPr="00EA6B18" w:rsidRDefault="00BC3782" w:rsidP="00BC3782">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Axel Schulz &amp; Daniel Walter</w:t>
                      </w:r>
                    </w:p>
                    <w:p w14:paraId="21F48788" w14:textId="4BB089DB"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Pr>
                          <w:rFonts w:ascii="Open Sans" w:hAnsi="Open Sans" w:cs="Open Sans"/>
                          <w:b w:val="0"/>
                          <w:color w:val="80807F"/>
                          <w:sz w:val="18"/>
                          <w:lang w:bidi="de-DE"/>
                        </w:rPr>
                        <w:t>Android (Version 4.2 oder höher)</w:t>
                      </w:r>
                    </w:p>
                    <w:p w14:paraId="3D002A86" w14:textId="77777777" w:rsidR="00BC3782" w:rsidRPr="00EA6B18" w:rsidRDefault="00BC3782" w:rsidP="00BC3782">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t>kostenlos</w:t>
                      </w:r>
                    </w:p>
                  </w:txbxContent>
                </v:textbox>
                <w10:wrap type="square" anchorx="page" anchory="line"/>
              </v:shape>
            </w:pict>
          </mc:Fallback>
        </mc:AlternateContent>
      </w:r>
      <w:r w:rsidR="00494E88" w:rsidRPr="00E8596B">
        <w:rPr>
          <w:rFonts w:ascii="Open Sans Regular" w:hAnsi="Open Sans Regular"/>
          <w:color w:val="317D86"/>
          <w:sz w:val="32"/>
        </w:rPr>
        <w:t>Üb</w:t>
      </w:r>
      <w:r w:rsidR="00102E32" w:rsidRPr="00E8596B">
        <w:rPr>
          <w:rFonts w:ascii="Open Sans Regular" w:hAnsi="Open Sans Regular"/>
          <w:color w:val="317D86"/>
          <w:sz w:val="32"/>
        </w:rPr>
        <w:t>erblick</w:t>
      </w:r>
      <w:bookmarkEnd w:id="0"/>
    </w:p>
    <w:p w14:paraId="7F85D296" w14:textId="7B73559E" w:rsidR="00186E1B" w:rsidRPr="00E8596B" w:rsidRDefault="00186E1B" w:rsidP="00186E1B">
      <w:pPr>
        <w:rPr>
          <w:rFonts w:ascii="Open Sans Regular" w:hAnsi="Open Sans Regular" w:cs="Open Sans"/>
          <w:color w:val="auto"/>
          <w:sz w:val="18"/>
          <w:szCs w:val="18"/>
        </w:rPr>
      </w:pPr>
      <w:r w:rsidRPr="00E8596B">
        <w:rPr>
          <w:rFonts w:ascii="Open Sans Regular" w:hAnsi="Open Sans Regular" w:cs="Open Sans"/>
          <w:color w:val="auto"/>
          <w:sz w:val="18"/>
          <w:szCs w:val="18"/>
        </w:rPr>
        <w:t>Stellenwertverständnis ist eines der zentralsten Konzepte für erfolgreiches Mathematiklernen. Es ist für das Rechnen, für die Orientierung im Zahlenraum, aber auch später für eine verständnisbasierte Verwendung von Dezimalzahlen von entscheidender Bedeutung</w:t>
      </w:r>
      <w:r w:rsidR="009A50D4">
        <w:rPr>
          <w:rFonts w:ascii="Open Sans Regular" w:hAnsi="Open Sans Regular" w:cs="Open Sans"/>
          <w:color w:val="auto"/>
          <w:sz w:val="18"/>
          <w:szCs w:val="18"/>
        </w:rPr>
        <w:t xml:space="preserve"> (</w:t>
      </w:r>
      <w:proofErr w:type="spellStart"/>
      <w:r w:rsidR="009A50D4">
        <w:rPr>
          <w:rFonts w:ascii="Open Sans Regular" w:hAnsi="Open Sans Regular" w:cs="Open Sans"/>
          <w:color w:val="auto"/>
          <w:sz w:val="18"/>
          <w:szCs w:val="18"/>
        </w:rPr>
        <w:t>Wartha</w:t>
      </w:r>
      <w:proofErr w:type="spellEnd"/>
      <w:r w:rsidR="009A50D4">
        <w:rPr>
          <w:rFonts w:ascii="Open Sans Regular" w:hAnsi="Open Sans Regular" w:cs="Open Sans"/>
          <w:color w:val="auto"/>
          <w:sz w:val="18"/>
          <w:szCs w:val="18"/>
        </w:rPr>
        <w:t xml:space="preserve"> &amp; Schulz</w:t>
      </w:r>
      <w:r w:rsidR="00D11BF1">
        <w:rPr>
          <w:rFonts w:ascii="Open Sans Regular" w:hAnsi="Open Sans Regular" w:cs="Open Sans"/>
          <w:color w:val="auto"/>
          <w:sz w:val="18"/>
          <w:szCs w:val="18"/>
        </w:rPr>
        <w:t>,</w:t>
      </w:r>
      <w:r w:rsidR="009A50D4">
        <w:rPr>
          <w:rFonts w:ascii="Open Sans Regular" w:hAnsi="Open Sans Regular" w:cs="Open Sans"/>
          <w:color w:val="auto"/>
          <w:sz w:val="18"/>
          <w:szCs w:val="18"/>
        </w:rPr>
        <w:t xml:space="preserve"> 2013)</w:t>
      </w:r>
      <w:r w:rsidRPr="00E8596B">
        <w:rPr>
          <w:rFonts w:ascii="Open Sans Regular" w:hAnsi="Open Sans Regular" w:cs="Open Sans"/>
          <w:color w:val="auto"/>
          <w:sz w:val="18"/>
          <w:szCs w:val="18"/>
        </w:rPr>
        <w:t>. Mit der App ‚Stellenwerte üben</w:t>
      </w:r>
      <w:r w:rsidR="00E20A5A" w:rsidRPr="00E8596B">
        <w:rPr>
          <w:rFonts w:ascii="Open Sans Regular" w:hAnsi="Open Sans Regular" w:cs="Open Sans"/>
          <w:color w:val="auto"/>
          <w:sz w:val="18"/>
          <w:szCs w:val="18"/>
        </w:rPr>
        <w:t>’</w:t>
      </w:r>
      <w:r w:rsidRPr="00E8596B">
        <w:rPr>
          <w:rFonts w:ascii="Open Sans Regular" w:hAnsi="Open Sans Regular" w:cs="Open Sans"/>
          <w:color w:val="auto"/>
          <w:sz w:val="18"/>
          <w:szCs w:val="18"/>
        </w:rPr>
        <w:t xml:space="preserve"> soll dieses Verständnis gefestigt werden, nachdem eine Erarbeitung und Entwicklung des Stellenwertverständnisses im Mathematikunterricht erfolgt ist.</w:t>
      </w:r>
    </w:p>
    <w:p w14:paraId="4BECB69C" w14:textId="4B5736DD" w:rsidR="00186E1B" w:rsidRPr="00E8596B" w:rsidRDefault="00186E1B" w:rsidP="00186E1B">
      <w:pPr>
        <w:rPr>
          <w:rFonts w:ascii="Open Sans Regular" w:hAnsi="Open Sans Regular" w:cs="Open Sans"/>
          <w:sz w:val="18"/>
          <w:szCs w:val="18"/>
        </w:rPr>
      </w:pPr>
    </w:p>
    <w:p w14:paraId="53264AB9" w14:textId="7FFFB2E9" w:rsidR="00186E1B" w:rsidRPr="00E8596B" w:rsidRDefault="00186E1B" w:rsidP="00186E1B">
      <w:pPr>
        <w:jc w:val="center"/>
        <w:rPr>
          <w:rFonts w:ascii="Open Sans Regular" w:hAnsi="Open Sans Regular" w:cs="Open Sans"/>
          <w:sz w:val="18"/>
          <w:szCs w:val="18"/>
        </w:rPr>
      </w:pPr>
      <w:r w:rsidRPr="00E8596B">
        <w:rPr>
          <w:rFonts w:ascii="Open Sans Regular" w:hAnsi="Open Sans Regular" w:cs="Open Sans"/>
          <w:noProof/>
          <w:sz w:val="18"/>
          <w:szCs w:val="18"/>
        </w:rPr>
        <w:drawing>
          <wp:inline distT="0" distB="0" distL="0" distR="0" wp14:anchorId="46875A9F" wp14:editId="51AC6D63">
            <wp:extent cx="4257040" cy="245543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ng"/>
                    <pic:cNvPicPr/>
                  </pic:nvPicPr>
                  <pic:blipFill rotWithShape="1">
                    <a:blip r:embed="rId13" cstate="print">
                      <a:extLst>
                        <a:ext uri="{28A0092B-C50C-407E-A947-70E740481C1C}">
                          <a14:useLocalDpi xmlns:a14="http://schemas.microsoft.com/office/drawing/2010/main" val="0"/>
                        </a:ext>
                      </a:extLst>
                    </a:blip>
                    <a:srcRect l="5966" t="11403" r="5642" b="12046"/>
                    <a:stretch/>
                  </pic:blipFill>
                  <pic:spPr bwMode="auto">
                    <a:xfrm>
                      <a:off x="0" y="0"/>
                      <a:ext cx="4258457" cy="2456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0D830E" w14:textId="77777777" w:rsidR="00186E1B" w:rsidRPr="00E8596B" w:rsidRDefault="00186E1B" w:rsidP="00186E1B">
      <w:pPr>
        <w:rPr>
          <w:rFonts w:ascii="Open Sans Regular" w:hAnsi="Open Sans Regular" w:cs="Open Sans"/>
          <w:sz w:val="18"/>
          <w:szCs w:val="18"/>
        </w:rPr>
      </w:pPr>
    </w:p>
    <w:p w14:paraId="4469A6D9" w14:textId="77777777" w:rsidR="00186E1B" w:rsidRDefault="00186E1B" w:rsidP="00186E1B">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Die Tablet-App ‚Stellenwerte üben’ besteht aus insgesamt acht Übungsmodulen, davon zwei </w:t>
      </w:r>
      <w:r w:rsidRPr="00E8596B">
        <w:rPr>
          <w:rFonts w:ascii="Open Sans Regular" w:hAnsi="Open Sans Regular" w:cs="Open Sans"/>
          <w:i/>
          <w:color w:val="auto"/>
          <w:sz w:val="18"/>
          <w:szCs w:val="18"/>
        </w:rPr>
        <w:t>Grundlagenmodule</w:t>
      </w:r>
      <w:r w:rsidRPr="00E8596B">
        <w:rPr>
          <w:rFonts w:ascii="Open Sans Regular" w:hAnsi="Open Sans Regular" w:cs="Open Sans"/>
          <w:color w:val="auto"/>
          <w:sz w:val="18"/>
          <w:szCs w:val="18"/>
        </w:rPr>
        <w:t xml:space="preserve"> und sechs </w:t>
      </w:r>
      <w:r w:rsidRPr="00E8596B">
        <w:rPr>
          <w:rFonts w:ascii="Open Sans Regular" w:hAnsi="Open Sans Regular" w:cs="Open Sans"/>
          <w:i/>
          <w:color w:val="auto"/>
          <w:sz w:val="18"/>
          <w:szCs w:val="18"/>
        </w:rPr>
        <w:t>Übersetzungsmodule</w:t>
      </w:r>
      <w:r w:rsidRPr="00E8596B">
        <w:rPr>
          <w:rFonts w:ascii="Open Sans Regular" w:hAnsi="Open Sans Regular" w:cs="Open Sans"/>
          <w:color w:val="auto"/>
          <w:sz w:val="18"/>
          <w:szCs w:val="18"/>
        </w:rPr>
        <w:t>. Alle acht Module werden im Folgenden beschrieben.</w:t>
      </w:r>
    </w:p>
    <w:p w14:paraId="37B554FC" w14:textId="77777777" w:rsidR="00E8596B" w:rsidRPr="00E8596B" w:rsidRDefault="00E8596B" w:rsidP="00186E1B">
      <w:pPr>
        <w:rPr>
          <w:rFonts w:ascii="Open Sans Regular" w:hAnsi="Open Sans Regular" w:cs="Open Sans"/>
          <w:color w:val="auto"/>
          <w:sz w:val="18"/>
          <w:szCs w:val="18"/>
        </w:rPr>
      </w:pPr>
    </w:p>
    <w:p w14:paraId="27DC9507" w14:textId="43F59241" w:rsidR="002E1779" w:rsidRDefault="00186E1B" w:rsidP="002E1779">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Die in diesem Dokument beschriebenen Informationen zur Konzeption und Einsatzmöglichkeiten von „Stellenwerte üben“ basieren auf einem von Axel Schulz und Daniel Walter verfassten didaktischen Kommentar. Dieser ist unter diesem </w:t>
      </w:r>
      <w:hyperlink r:id="rId14" w:history="1">
        <w:r w:rsidRPr="00E8596B">
          <w:rPr>
            <w:rStyle w:val="Hyperlink"/>
            <w:rFonts w:ascii="Open Sans Regular" w:hAnsi="Open Sans Regular" w:cs="Open Sans"/>
            <w:color w:val="1A6065" w:themeColor="accent3" w:themeShade="80"/>
            <w:sz w:val="18"/>
            <w:szCs w:val="18"/>
          </w:rPr>
          <w:t>Link</w:t>
        </w:r>
      </w:hyperlink>
      <w:r w:rsidRPr="00E8596B">
        <w:rPr>
          <w:rFonts w:ascii="Open Sans Regular" w:hAnsi="Open Sans Regular" w:cs="Open Sans"/>
          <w:color w:val="auto"/>
          <w:sz w:val="18"/>
          <w:szCs w:val="18"/>
        </w:rPr>
        <w:t xml:space="preserve"> zum Download verfügbar</w:t>
      </w:r>
      <w:r w:rsidR="002E1779">
        <w:rPr>
          <w:rFonts w:ascii="Open Sans Regular" w:hAnsi="Open Sans Regular" w:cs="Open Sans"/>
          <w:color w:val="auto"/>
          <w:sz w:val="18"/>
          <w:szCs w:val="18"/>
        </w:rPr>
        <w:t>.</w:t>
      </w:r>
    </w:p>
    <w:p w14:paraId="3EF8A2BA" w14:textId="77777777" w:rsidR="002E1779" w:rsidRDefault="002E1779">
      <w:pPr>
        <w:spacing w:line="259" w:lineRule="auto"/>
        <w:contextualSpacing w:val="0"/>
        <w:rPr>
          <w:rFonts w:ascii="Open Sans Regular" w:hAnsi="Open Sans Regular" w:cs="Open Sans"/>
          <w:color w:val="auto"/>
          <w:sz w:val="18"/>
          <w:szCs w:val="18"/>
        </w:rPr>
      </w:pPr>
      <w:r>
        <w:rPr>
          <w:rFonts w:ascii="Open Sans Regular" w:hAnsi="Open Sans Regular" w:cs="Open Sans"/>
          <w:color w:val="auto"/>
          <w:sz w:val="18"/>
          <w:szCs w:val="18"/>
        </w:rPr>
        <w:br w:type="page"/>
      </w:r>
    </w:p>
    <w:sdt>
      <w:sdtPr>
        <w:rPr>
          <w:rFonts w:ascii="Open Sans Regular" w:hAnsi="Open Sans Regular"/>
          <w:b/>
          <w:bCs/>
        </w:rPr>
        <w:id w:val="164370793"/>
        <w:docPartObj>
          <w:docPartGallery w:val="Table of Contents"/>
          <w:docPartUnique/>
        </w:docPartObj>
      </w:sdtPr>
      <w:sdtEndPr>
        <w:rPr>
          <w:b w:val="0"/>
          <w:bCs w:val="0"/>
          <w:noProof/>
        </w:rPr>
      </w:sdtEndPr>
      <w:sdtContent>
        <w:p w14:paraId="7D343448" w14:textId="3681DFA8" w:rsidR="00784735" w:rsidRPr="00BC3782" w:rsidRDefault="00784735" w:rsidP="002E1779">
          <w:pPr>
            <w:rPr>
              <w:rFonts w:ascii="Open Sans" w:hAnsi="Open Sans" w:cs="Open Sans"/>
              <w:sz w:val="18"/>
              <w:szCs w:val="18"/>
            </w:rPr>
          </w:pPr>
          <w:r w:rsidRPr="00E8596B">
            <w:rPr>
              <w:rFonts w:ascii="Open Sans Regular" w:hAnsi="Open Sans Regular"/>
              <w:color w:val="317D86"/>
              <w:sz w:val="26"/>
              <w:szCs w:val="26"/>
            </w:rPr>
            <w:t>Inhaltsverzeichnis</w:t>
          </w:r>
        </w:p>
        <w:p w14:paraId="1B596162" w14:textId="11AD806C" w:rsidR="00BC3782" w:rsidRPr="00BC3782" w:rsidRDefault="00784735">
          <w:pPr>
            <w:pStyle w:val="Verzeichnis1"/>
            <w:tabs>
              <w:tab w:val="right" w:leader="dot" w:pos="7577"/>
            </w:tabs>
            <w:rPr>
              <w:rFonts w:ascii="Open Sans" w:eastAsiaTheme="minorEastAsia" w:hAnsi="Open Sans" w:cs="Open Sans"/>
              <w:b w:val="0"/>
              <w:bCs w:val="0"/>
              <w:caps w:val="0"/>
              <w:noProof/>
              <w:color w:val="000000" w:themeColor="text1"/>
              <w:sz w:val="18"/>
              <w:szCs w:val="18"/>
            </w:rPr>
          </w:pPr>
          <w:r w:rsidRPr="00BC3782">
            <w:rPr>
              <w:rFonts w:ascii="Open Sans" w:hAnsi="Open Sans" w:cs="Open Sans"/>
              <w:color w:val="000000" w:themeColor="text1"/>
              <w:sz w:val="18"/>
              <w:szCs w:val="18"/>
            </w:rPr>
            <w:fldChar w:fldCharType="begin"/>
          </w:r>
          <w:r w:rsidRPr="00BC3782">
            <w:rPr>
              <w:rFonts w:ascii="Open Sans" w:hAnsi="Open Sans" w:cs="Open Sans"/>
              <w:color w:val="000000" w:themeColor="text1"/>
              <w:sz w:val="18"/>
              <w:szCs w:val="18"/>
            </w:rPr>
            <w:instrText>TOC \o "1-3" \h \z \u</w:instrText>
          </w:r>
          <w:r w:rsidRPr="00BC3782">
            <w:rPr>
              <w:rFonts w:ascii="Open Sans" w:hAnsi="Open Sans" w:cs="Open Sans"/>
              <w:color w:val="000000" w:themeColor="text1"/>
              <w:sz w:val="18"/>
              <w:szCs w:val="18"/>
            </w:rPr>
            <w:fldChar w:fldCharType="separate"/>
          </w:r>
          <w:hyperlink w:anchor="_Toc18588427" w:history="1">
            <w:r w:rsidR="00BC3782" w:rsidRPr="00BC3782">
              <w:rPr>
                <w:rStyle w:val="Hyperlink"/>
                <w:rFonts w:ascii="Open Sans" w:hAnsi="Open Sans" w:cs="Open Sans"/>
                <w:noProof/>
                <w:color w:val="000000" w:themeColor="text1"/>
                <w:sz w:val="18"/>
                <w:szCs w:val="18"/>
              </w:rPr>
              <w:t>Überblick</w:t>
            </w:r>
            <w:r w:rsidR="00BC3782" w:rsidRPr="00BC3782">
              <w:rPr>
                <w:rFonts w:ascii="Open Sans" w:hAnsi="Open Sans" w:cs="Open Sans"/>
                <w:noProof/>
                <w:webHidden/>
                <w:color w:val="000000" w:themeColor="text1"/>
                <w:sz w:val="18"/>
                <w:szCs w:val="18"/>
              </w:rPr>
              <w:tab/>
            </w:r>
            <w:r w:rsidR="00BC3782" w:rsidRPr="00BC3782">
              <w:rPr>
                <w:rFonts w:ascii="Open Sans" w:hAnsi="Open Sans" w:cs="Open Sans"/>
                <w:noProof/>
                <w:webHidden/>
                <w:color w:val="000000" w:themeColor="text1"/>
                <w:sz w:val="18"/>
                <w:szCs w:val="18"/>
              </w:rPr>
              <w:fldChar w:fldCharType="begin"/>
            </w:r>
            <w:r w:rsidR="00BC3782" w:rsidRPr="00BC3782">
              <w:rPr>
                <w:rFonts w:ascii="Open Sans" w:hAnsi="Open Sans" w:cs="Open Sans"/>
                <w:noProof/>
                <w:webHidden/>
                <w:color w:val="000000" w:themeColor="text1"/>
                <w:sz w:val="18"/>
                <w:szCs w:val="18"/>
              </w:rPr>
              <w:instrText xml:space="preserve"> PAGEREF _Toc18588427 \h </w:instrText>
            </w:r>
            <w:r w:rsidR="00BC3782" w:rsidRPr="00BC3782">
              <w:rPr>
                <w:rFonts w:ascii="Open Sans" w:hAnsi="Open Sans" w:cs="Open Sans"/>
                <w:noProof/>
                <w:webHidden/>
                <w:color w:val="000000" w:themeColor="text1"/>
                <w:sz w:val="18"/>
                <w:szCs w:val="18"/>
              </w:rPr>
            </w:r>
            <w:r w:rsidR="00BC3782"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w:t>
            </w:r>
            <w:r w:rsidR="00BC3782" w:rsidRPr="00BC3782">
              <w:rPr>
                <w:rFonts w:ascii="Open Sans" w:hAnsi="Open Sans" w:cs="Open Sans"/>
                <w:noProof/>
                <w:webHidden/>
                <w:color w:val="000000" w:themeColor="text1"/>
                <w:sz w:val="18"/>
                <w:szCs w:val="18"/>
              </w:rPr>
              <w:fldChar w:fldCharType="end"/>
            </w:r>
          </w:hyperlink>
        </w:p>
        <w:p w14:paraId="4EF9BAC0" w14:textId="0D809B78"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28" w:history="1">
            <w:r w:rsidRPr="00BC3782">
              <w:rPr>
                <w:rStyle w:val="Hyperlink"/>
                <w:rFonts w:ascii="Open Sans" w:hAnsi="Open Sans" w:cs="Open Sans"/>
                <w:noProof/>
                <w:color w:val="000000" w:themeColor="text1"/>
                <w:sz w:val="18"/>
                <w:szCs w:val="18"/>
              </w:rPr>
              <w:t>Inhaltsbezogene Kompetenzen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_Toc18588428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3</w:t>
            </w:r>
            <w:r w:rsidRPr="00BC3782">
              <w:rPr>
                <w:rFonts w:ascii="Open Sans" w:hAnsi="Open Sans" w:cs="Open Sans"/>
                <w:noProof/>
                <w:webHidden/>
                <w:color w:val="000000" w:themeColor="text1"/>
                <w:sz w:val="18"/>
                <w:szCs w:val="18"/>
              </w:rPr>
              <w:fldChar w:fldCharType="end"/>
            </w:r>
          </w:hyperlink>
        </w:p>
        <w:p w14:paraId="5D7E42E5" w14:textId="32B4DFF0"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29" w:history="1">
            <w:r w:rsidRPr="00BC3782">
              <w:rPr>
                <w:rStyle w:val="Hyperlink"/>
                <w:rFonts w:ascii="Open Sans" w:hAnsi="Open Sans" w:cs="Open Sans"/>
                <w:noProof/>
                <w:color w:val="000000" w:themeColor="text1"/>
                <w:sz w:val="18"/>
                <w:szCs w:val="18"/>
              </w:rPr>
              <w:t>Prozessbezogene Kompetenzen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_Toc18588429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3</w:t>
            </w:r>
            <w:r w:rsidRPr="00BC3782">
              <w:rPr>
                <w:rFonts w:ascii="Open Sans" w:hAnsi="Open Sans" w:cs="Open Sans"/>
                <w:noProof/>
                <w:webHidden/>
                <w:color w:val="000000" w:themeColor="text1"/>
                <w:sz w:val="18"/>
                <w:szCs w:val="18"/>
              </w:rPr>
              <w:fldChar w:fldCharType="end"/>
            </w:r>
          </w:hyperlink>
        </w:p>
        <w:p w14:paraId="4FD941A7" w14:textId="74A99FE2"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30" w:history="1">
            <w:r w:rsidRPr="00BC3782">
              <w:rPr>
                <w:rStyle w:val="Hyperlink"/>
                <w:rFonts w:ascii="Open Sans" w:hAnsi="Open Sans" w:cs="Open Sans"/>
                <w:noProof/>
                <w:color w:val="000000" w:themeColor="text1"/>
                <w:sz w:val="18"/>
                <w:szCs w:val="18"/>
              </w:rPr>
              <w:t>Schwerpunkte im Medienkompetenzrahmen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_Toc18588430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3</w:t>
            </w:r>
            <w:r w:rsidRPr="00BC3782">
              <w:rPr>
                <w:rFonts w:ascii="Open Sans" w:hAnsi="Open Sans" w:cs="Open Sans"/>
                <w:noProof/>
                <w:webHidden/>
                <w:color w:val="000000" w:themeColor="text1"/>
                <w:sz w:val="18"/>
                <w:szCs w:val="18"/>
              </w:rPr>
              <w:fldChar w:fldCharType="end"/>
            </w:r>
          </w:hyperlink>
        </w:p>
        <w:p w14:paraId="5CB8842D" w14:textId="64F47B76"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1" w:history="1">
            <w:r w:rsidRPr="00BC3782">
              <w:rPr>
                <w:rStyle w:val="Hyperlink"/>
                <w:rFonts w:ascii="Open Sans" w:hAnsi="Open Sans" w:cs="Open Sans"/>
                <w:noProof/>
                <w:color w:val="000000" w:themeColor="text1"/>
                <w:sz w:val="18"/>
                <w:szCs w:val="18"/>
              </w:rPr>
              <w:t>Bedienen und Anwenden – Digitale Werkzeuge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_Toc18588431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3</w:t>
            </w:r>
            <w:r w:rsidRPr="00BC3782">
              <w:rPr>
                <w:rFonts w:ascii="Open Sans" w:hAnsi="Open Sans" w:cs="Open Sans"/>
                <w:noProof/>
                <w:webHidden/>
                <w:color w:val="000000" w:themeColor="text1"/>
                <w:sz w:val="18"/>
                <w:szCs w:val="18"/>
              </w:rPr>
              <w:fldChar w:fldCharType="end"/>
            </w:r>
          </w:hyperlink>
        </w:p>
        <w:p w14:paraId="2DB38A64" w14:textId="062181B2"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2" w:history="1">
            <w:r w:rsidRPr="00BC3782">
              <w:rPr>
                <w:rStyle w:val="Hyperlink"/>
                <w:rFonts w:ascii="Open Sans" w:hAnsi="Open Sans" w:cs="Open Sans"/>
                <w:noProof/>
                <w:color w:val="000000" w:themeColor="text1"/>
                <w:sz w:val="18"/>
                <w:szCs w:val="18"/>
              </w:rPr>
              <w:t>Kommunizieren und Kooperieren – Kommunikations- und Kooperationsprozesse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_Toc18588432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3</w:t>
            </w:r>
            <w:r w:rsidRPr="00BC3782">
              <w:rPr>
                <w:rFonts w:ascii="Open Sans" w:hAnsi="Open Sans" w:cs="Open Sans"/>
                <w:noProof/>
                <w:webHidden/>
                <w:color w:val="000000" w:themeColor="text1"/>
                <w:sz w:val="18"/>
                <w:szCs w:val="18"/>
              </w:rPr>
              <w:fldChar w:fldCharType="end"/>
            </w:r>
          </w:hyperlink>
        </w:p>
        <w:p w14:paraId="5BD0E236" w14:textId="1C95BAF8"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33" w:history="1">
            <w:r w:rsidRPr="00BC3782">
              <w:rPr>
                <w:rStyle w:val="Hyperlink"/>
                <w:rFonts w:ascii="Open Sans" w:hAnsi="Open Sans" w:cs="Open Sans"/>
                <w:noProof/>
                <w:color w:val="000000" w:themeColor="text1"/>
                <w:sz w:val="18"/>
                <w:szCs w:val="18"/>
              </w:rPr>
              <w:t>Grundlagenmodule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_Toc18588433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4</w:t>
            </w:r>
            <w:r w:rsidRPr="00BC3782">
              <w:rPr>
                <w:rFonts w:ascii="Open Sans" w:hAnsi="Open Sans" w:cs="Open Sans"/>
                <w:noProof/>
                <w:webHidden/>
                <w:color w:val="000000" w:themeColor="text1"/>
                <w:sz w:val="18"/>
                <w:szCs w:val="18"/>
              </w:rPr>
              <w:fldChar w:fldCharType="end"/>
            </w:r>
          </w:hyperlink>
        </w:p>
        <w:p w14:paraId="7783212F" w14:textId="250324CF"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4" w:history="1">
            <w:r w:rsidRPr="00BC3782">
              <w:rPr>
                <w:rStyle w:val="Hyperlink"/>
                <w:rFonts w:ascii="Open Sans" w:hAnsi="Open Sans" w:cs="Open Sans"/>
                <w:noProof/>
                <w:color w:val="000000" w:themeColor="text1"/>
                <w:sz w:val="18"/>
                <w:szCs w:val="18"/>
              </w:rPr>
              <w:t>Grundlagenmodul „Bündeln“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_Toc18588434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4</w:t>
            </w:r>
            <w:r w:rsidRPr="00BC3782">
              <w:rPr>
                <w:rFonts w:ascii="Open Sans" w:hAnsi="Open Sans" w:cs="Open Sans"/>
                <w:noProof/>
                <w:webHidden/>
                <w:color w:val="000000" w:themeColor="text1"/>
                <w:sz w:val="18"/>
                <w:szCs w:val="18"/>
              </w:rPr>
              <w:fldChar w:fldCharType="end"/>
            </w:r>
          </w:hyperlink>
        </w:p>
        <w:p w14:paraId="7C9CF3AB" w14:textId="35BFAADF"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5" w:history="1">
            <w:r w:rsidRPr="00BC3782">
              <w:rPr>
                <w:rStyle w:val="Hyperlink"/>
                <w:rFonts w:ascii="Open Sans" w:hAnsi="Open Sans" w:cs="Open Sans"/>
                <w:noProof/>
                <w:color w:val="000000" w:themeColor="text1"/>
                <w:sz w:val="18"/>
                <w:szCs w:val="18"/>
              </w:rPr>
              <w:t>Grundlagenmodul „Sortieren“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_Toc18588435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4</w:t>
            </w:r>
            <w:r w:rsidRPr="00BC3782">
              <w:rPr>
                <w:rFonts w:ascii="Open Sans" w:hAnsi="Open Sans" w:cs="Open Sans"/>
                <w:noProof/>
                <w:webHidden/>
                <w:color w:val="000000" w:themeColor="text1"/>
                <w:sz w:val="18"/>
                <w:szCs w:val="18"/>
              </w:rPr>
              <w:fldChar w:fldCharType="end"/>
            </w:r>
          </w:hyperlink>
        </w:p>
        <w:p w14:paraId="2C3CE108" w14:textId="63044B83"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36" w:history="1">
            <w:r w:rsidRPr="00BC3782">
              <w:rPr>
                <w:rStyle w:val="Hyperlink"/>
                <w:rFonts w:ascii="Open Sans" w:hAnsi="Open Sans" w:cs="Open Sans"/>
                <w:noProof/>
                <w:color w:val="000000" w:themeColor="text1"/>
                <w:sz w:val="18"/>
                <w:szCs w:val="18"/>
              </w:rPr>
              <w:t>Übersetzungsmodule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_Toc18588436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5</w:t>
            </w:r>
            <w:r w:rsidRPr="00BC3782">
              <w:rPr>
                <w:rFonts w:ascii="Open Sans" w:hAnsi="Open Sans" w:cs="Open Sans"/>
                <w:noProof/>
                <w:webHidden/>
                <w:color w:val="000000" w:themeColor="text1"/>
                <w:sz w:val="18"/>
                <w:szCs w:val="18"/>
              </w:rPr>
              <w:fldChar w:fldCharType="end"/>
            </w:r>
          </w:hyperlink>
        </w:p>
        <w:p w14:paraId="3691B7C3" w14:textId="29EF1CD9"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7" w:history="1">
            <w:r w:rsidRPr="00BC3782">
              <w:rPr>
                <w:rStyle w:val="Hyperlink"/>
                <w:rFonts w:ascii="Open Sans" w:hAnsi="Open Sans" w:cs="Open Sans"/>
                <w:noProof/>
                <w:color w:val="000000" w:themeColor="text1"/>
                <w:sz w:val="18"/>
                <w:szCs w:val="18"/>
              </w:rPr>
              <w:t xml:space="preserve">Darstellungswechsel: Menge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Zahlwort</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_Toc18588437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6</w:t>
            </w:r>
            <w:r w:rsidRPr="00BC3782">
              <w:rPr>
                <w:rFonts w:ascii="Open Sans" w:hAnsi="Open Sans" w:cs="Open Sans"/>
                <w:noProof/>
                <w:webHidden/>
                <w:color w:val="000000" w:themeColor="text1"/>
                <w:sz w:val="18"/>
                <w:szCs w:val="18"/>
              </w:rPr>
              <w:fldChar w:fldCharType="end"/>
            </w:r>
          </w:hyperlink>
        </w:p>
        <w:p w14:paraId="0F43951A" w14:textId="09C6164C"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8" w:history="1">
            <w:r w:rsidRPr="00BC3782">
              <w:rPr>
                <w:rStyle w:val="Hyperlink"/>
                <w:rFonts w:ascii="Open Sans" w:hAnsi="Open Sans" w:cs="Open Sans"/>
                <w:noProof/>
                <w:color w:val="000000" w:themeColor="text1"/>
                <w:sz w:val="18"/>
                <w:szCs w:val="18"/>
              </w:rPr>
              <w:t xml:space="preserve">Darstellungswechsel: Menge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Zahlzeichen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_Toc18588438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6</w:t>
            </w:r>
            <w:r w:rsidRPr="00BC3782">
              <w:rPr>
                <w:rFonts w:ascii="Open Sans" w:hAnsi="Open Sans" w:cs="Open Sans"/>
                <w:noProof/>
                <w:webHidden/>
                <w:color w:val="000000" w:themeColor="text1"/>
                <w:sz w:val="18"/>
                <w:szCs w:val="18"/>
              </w:rPr>
              <w:fldChar w:fldCharType="end"/>
            </w:r>
          </w:hyperlink>
        </w:p>
        <w:p w14:paraId="2EBBB115" w14:textId="5AA6A2AC"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39" w:history="1">
            <w:r w:rsidRPr="00BC3782">
              <w:rPr>
                <w:rStyle w:val="Hyperlink"/>
                <w:rFonts w:ascii="Open Sans" w:hAnsi="Open Sans" w:cs="Open Sans"/>
                <w:noProof/>
                <w:color w:val="000000" w:themeColor="text1"/>
                <w:sz w:val="18"/>
                <w:szCs w:val="18"/>
              </w:rPr>
              <w:t xml:space="preserve">Darstellungswechsel: Zahlzeichen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Menge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_Toc18588439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7</w:t>
            </w:r>
            <w:r w:rsidRPr="00BC3782">
              <w:rPr>
                <w:rFonts w:ascii="Open Sans" w:hAnsi="Open Sans" w:cs="Open Sans"/>
                <w:noProof/>
                <w:webHidden/>
                <w:color w:val="000000" w:themeColor="text1"/>
                <w:sz w:val="18"/>
                <w:szCs w:val="18"/>
              </w:rPr>
              <w:fldChar w:fldCharType="end"/>
            </w:r>
          </w:hyperlink>
        </w:p>
        <w:p w14:paraId="718533AA" w14:textId="46251EBE"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0" w:history="1">
            <w:r w:rsidRPr="00BC3782">
              <w:rPr>
                <w:rStyle w:val="Hyperlink"/>
                <w:rFonts w:ascii="Open Sans" w:hAnsi="Open Sans" w:cs="Open Sans"/>
                <w:noProof/>
                <w:color w:val="000000" w:themeColor="text1"/>
                <w:sz w:val="18"/>
                <w:szCs w:val="18"/>
              </w:rPr>
              <w:t xml:space="preserve">Darstellungswechsel: Zahlzeichen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Zahlwort</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_Toc18588440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7</w:t>
            </w:r>
            <w:r w:rsidRPr="00BC3782">
              <w:rPr>
                <w:rFonts w:ascii="Open Sans" w:hAnsi="Open Sans" w:cs="Open Sans"/>
                <w:noProof/>
                <w:webHidden/>
                <w:color w:val="000000" w:themeColor="text1"/>
                <w:sz w:val="18"/>
                <w:szCs w:val="18"/>
              </w:rPr>
              <w:fldChar w:fldCharType="end"/>
            </w:r>
          </w:hyperlink>
        </w:p>
        <w:p w14:paraId="1E1BF413" w14:textId="7A678845"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1" w:history="1">
            <w:r w:rsidRPr="00BC3782">
              <w:rPr>
                <w:rStyle w:val="Hyperlink"/>
                <w:rFonts w:ascii="Open Sans" w:hAnsi="Open Sans" w:cs="Open Sans"/>
                <w:noProof/>
                <w:color w:val="000000" w:themeColor="text1"/>
                <w:sz w:val="18"/>
                <w:szCs w:val="18"/>
              </w:rPr>
              <w:t xml:space="preserve">Darstellungswechsel: Zahlwort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Zahlzeichen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_Toc18588441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8</w:t>
            </w:r>
            <w:r w:rsidRPr="00BC3782">
              <w:rPr>
                <w:rFonts w:ascii="Open Sans" w:hAnsi="Open Sans" w:cs="Open Sans"/>
                <w:noProof/>
                <w:webHidden/>
                <w:color w:val="000000" w:themeColor="text1"/>
                <w:sz w:val="18"/>
                <w:szCs w:val="18"/>
              </w:rPr>
              <w:fldChar w:fldCharType="end"/>
            </w:r>
          </w:hyperlink>
        </w:p>
        <w:p w14:paraId="316F455C" w14:textId="6A47C198"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2" w:history="1">
            <w:r w:rsidRPr="00BC3782">
              <w:rPr>
                <w:rStyle w:val="Hyperlink"/>
                <w:rFonts w:ascii="Open Sans" w:hAnsi="Open Sans" w:cs="Open Sans"/>
                <w:noProof/>
                <w:color w:val="000000" w:themeColor="text1"/>
                <w:sz w:val="18"/>
                <w:szCs w:val="18"/>
              </w:rPr>
              <w:t xml:space="preserve">Darstellungswechsel: Zahlwort </w:t>
            </w:r>
            <w:r w:rsidRPr="00BC3782">
              <w:rPr>
                <w:rStyle w:val="Hyperlink"/>
                <w:rFonts w:ascii="Open Sans" w:hAnsi="Open Sans" w:cs="Open Sans"/>
                <w:noProof/>
                <w:color w:val="000000" w:themeColor="text1"/>
                <w:sz w:val="18"/>
                <w:szCs w:val="18"/>
              </w:rPr>
              <w:sym w:font="Wingdings" w:char="F0E0"/>
            </w:r>
            <w:r w:rsidRPr="00BC3782">
              <w:rPr>
                <w:rStyle w:val="Hyperlink"/>
                <w:rFonts w:ascii="Open Sans" w:hAnsi="Open Sans" w:cs="Open Sans"/>
                <w:noProof/>
                <w:color w:val="000000" w:themeColor="text1"/>
                <w:sz w:val="18"/>
                <w:szCs w:val="18"/>
              </w:rPr>
              <w:t xml:space="preserve"> Menge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_Toc18588442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8</w:t>
            </w:r>
            <w:r w:rsidRPr="00BC3782">
              <w:rPr>
                <w:rFonts w:ascii="Open Sans" w:hAnsi="Open Sans" w:cs="Open Sans"/>
                <w:noProof/>
                <w:webHidden/>
                <w:color w:val="000000" w:themeColor="text1"/>
                <w:sz w:val="18"/>
                <w:szCs w:val="18"/>
              </w:rPr>
              <w:fldChar w:fldCharType="end"/>
            </w:r>
          </w:hyperlink>
        </w:p>
        <w:p w14:paraId="14C4A6B4" w14:textId="2C8ECD8D"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43" w:history="1">
            <w:r w:rsidRPr="00BC3782">
              <w:rPr>
                <w:rStyle w:val="Hyperlink"/>
                <w:rFonts w:ascii="Open Sans" w:hAnsi="Open Sans" w:cs="Open Sans"/>
                <w:noProof/>
                <w:color w:val="000000" w:themeColor="text1"/>
                <w:sz w:val="18"/>
                <w:szCs w:val="18"/>
              </w:rPr>
              <w:t>Voraussetzungen</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_Toc18588443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9</w:t>
            </w:r>
            <w:r w:rsidRPr="00BC3782">
              <w:rPr>
                <w:rFonts w:ascii="Open Sans" w:hAnsi="Open Sans" w:cs="Open Sans"/>
                <w:noProof/>
                <w:webHidden/>
                <w:color w:val="000000" w:themeColor="text1"/>
                <w:sz w:val="18"/>
                <w:szCs w:val="18"/>
              </w:rPr>
              <w:fldChar w:fldCharType="end"/>
            </w:r>
          </w:hyperlink>
        </w:p>
        <w:p w14:paraId="573BF76B" w14:textId="5E5AD8E5"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44" w:history="1">
            <w:r w:rsidRPr="00BC3782">
              <w:rPr>
                <w:rStyle w:val="Hyperlink"/>
                <w:rFonts w:ascii="Open Sans" w:hAnsi="Open Sans" w:cs="Open Sans"/>
                <w:noProof/>
                <w:color w:val="000000" w:themeColor="text1"/>
                <w:sz w:val="18"/>
                <w:szCs w:val="18"/>
              </w:rPr>
              <w:t>Stolpersteine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_Toc18588444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10</w:t>
            </w:r>
            <w:r w:rsidRPr="00BC3782">
              <w:rPr>
                <w:rFonts w:ascii="Open Sans" w:hAnsi="Open Sans" w:cs="Open Sans"/>
                <w:noProof/>
                <w:webHidden/>
                <w:color w:val="000000" w:themeColor="text1"/>
                <w:sz w:val="18"/>
                <w:szCs w:val="18"/>
              </w:rPr>
              <w:fldChar w:fldCharType="end"/>
            </w:r>
          </w:hyperlink>
        </w:p>
        <w:p w14:paraId="328FAE45" w14:textId="4F3243F8"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5" w:history="1">
            <w:r w:rsidRPr="00BC3782">
              <w:rPr>
                <w:rStyle w:val="Hyperlink"/>
                <w:rFonts w:ascii="Open Sans" w:hAnsi="Open Sans" w:cs="Open Sans"/>
                <w:noProof/>
                <w:color w:val="000000" w:themeColor="text1"/>
                <w:sz w:val="18"/>
                <w:szCs w:val="18"/>
              </w:rPr>
              <w:t>Inhaltlich</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_Toc18588445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10</w:t>
            </w:r>
            <w:r w:rsidRPr="00BC3782">
              <w:rPr>
                <w:rFonts w:ascii="Open Sans" w:hAnsi="Open Sans" w:cs="Open Sans"/>
                <w:noProof/>
                <w:webHidden/>
                <w:color w:val="000000" w:themeColor="text1"/>
                <w:sz w:val="18"/>
                <w:szCs w:val="18"/>
              </w:rPr>
              <w:fldChar w:fldCharType="end"/>
            </w:r>
          </w:hyperlink>
        </w:p>
        <w:p w14:paraId="4D1D6435" w14:textId="2E9061F3"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6" w:history="1">
            <w:r w:rsidRPr="00BC3782">
              <w:rPr>
                <w:rStyle w:val="Hyperlink"/>
                <w:rFonts w:ascii="Open Sans" w:hAnsi="Open Sans" w:cs="Open Sans"/>
                <w:noProof/>
                <w:color w:val="000000" w:themeColor="text1"/>
                <w:sz w:val="18"/>
                <w:szCs w:val="18"/>
              </w:rPr>
              <w:t>Technisch</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_Toc18588446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10</w:t>
            </w:r>
            <w:r w:rsidRPr="00BC3782">
              <w:rPr>
                <w:rFonts w:ascii="Open Sans" w:hAnsi="Open Sans" w:cs="Open Sans"/>
                <w:noProof/>
                <w:webHidden/>
                <w:color w:val="000000" w:themeColor="text1"/>
                <w:sz w:val="18"/>
                <w:szCs w:val="18"/>
              </w:rPr>
              <w:fldChar w:fldCharType="end"/>
            </w:r>
          </w:hyperlink>
        </w:p>
        <w:p w14:paraId="7B9A289B" w14:textId="4D34252E"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47" w:history="1">
            <w:r w:rsidRPr="00BC3782">
              <w:rPr>
                <w:rStyle w:val="Hyperlink"/>
                <w:rFonts w:ascii="Open Sans" w:hAnsi="Open Sans" w:cs="Open Sans"/>
                <w:noProof/>
                <w:color w:val="000000" w:themeColor="text1"/>
                <w:sz w:val="18"/>
                <w:szCs w:val="18"/>
              </w:rPr>
              <w:t>Literatur</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_Toc18588447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6414BCF7" w14:textId="18CC7A00" w:rsidR="00BC3782" w:rsidRPr="00BC3782" w:rsidRDefault="00BC3782">
          <w:pPr>
            <w:pStyle w:val="Verzeichnis1"/>
            <w:tabs>
              <w:tab w:val="right" w:leader="dot" w:pos="7577"/>
            </w:tabs>
            <w:rPr>
              <w:rFonts w:ascii="Open Sans" w:eastAsiaTheme="minorEastAsia" w:hAnsi="Open Sans" w:cs="Open Sans"/>
              <w:b w:val="0"/>
              <w:bCs w:val="0"/>
              <w:caps w:val="0"/>
              <w:noProof/>
              <w:color w:val="000000" w:themeColor="text1"/>
              <w:sz w:val="18"/>
              <w:szCs w:val="18"/>
            </w:rPr>
          </w:pPr>
          <w:hyperlink w:anchor="_Toc18588448" w:history="1">
            <w:r w:rsidRPr="00BC3782">
              <w:rPr>
                <w:rStyle w:val="Hyperlink"/>
                <w:rFonts w:ascii="Open Sans" w:hAnsi="Open Sans" w:cs="Open Sans"/>
                <w:noProof/>
                <w:color w:val="000000" w:themeColor="text1"/>
                <w:sz w:val="18"/>
                <w:szCs w:val="18"/>
              </w:rPr>
              <w:t>Links</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_Toc18588448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0AA236E9" w14:textId="46872402"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49" w:history="1">
            <w:r w:rsidRPr="00BC3782">
              <w:rPr>
                <w:rStyle w:val="Hyperlink"/>
                <w:rFonts w:ascii="Open Sans" w:hAnsi="Open Sans" w:cs="Open Sans"/>
                <w:noProof/>
                <w:color w:val="000000" w:themeColor="text1"/>
                <w:sz w:val="18"/>
                <w:szCs w:val="18"/>
              </w:rPr>
              <w:t>‚Stellenwerte üben’ im Google Playstore</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_Toc18588449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0C2140B2" w14:textId="655091EE"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50" w:history="1">
            <w:r w:rsidRPr="00BC3782">
              <w:rPr>
                <w:rStyle w:val="Hyperlink"/>
                <w:rFonts w:ascii="Open Sans" w:hAnsi="Open Sans" w:cs="Open Sans"/>
                <w:noProof/>
                <w:color w:val="000000" w:themeColor="text1"/>
                <w:sz w:val="18"/>
                <w:szCs w:val="18"/>
              </w:rPr>
              <w:t>Didaktischer Kommentar</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_Toc18588450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72BB9B0B" w14:textId="6981BBE5"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51" w:history="1">
            <w:r w:rsidRPr="00BC3782">
              <w:rPr>
                <w:rStyle w:val="Hyperlink"/>
                <w:rFonts w:ascii="Open Sans" w:hAnsi="Open Sans" w:cs="Open Sans"/>
                <w:noProof/>
                <w:color w:val="000000" w:themeColor="text1"/>
                <w:sz w:val="18"/>
                <w:szCs w:val="18"/>
              </w:rPr>
              <w:t>PIKAS</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_Toc18588451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2237DF8C" w14:textId="2334C043" w:rsidR="00BC3782" w:rsidRPr="00BC3782" w:rsidRDefault="00BC3782">
          <w:pPr>
            <w:pStyle w:val="Verzeichnis2"/>
            <w:tabs>
              <w:tab w:val="right" w:leader="dot" w:pos="7577"/>
            </w:tabs>
            <w:rPr>
              <w:rFonts w:ascii="Open Sans" w:eastAsiaTheme="minorEastAsia" w:hAnsi="Open Sans" w:cs="Open Sans"/>
              <w:smallCaps w:val="0"/>
              <w:noProof/>
              <w:color w:val="000000" w:themeColor="text1"/>
              <w:sz w:val="18"/>
              <w:szCs w:val="18"/>
            </w:rPr>
          </w:pPr>
          <w:hyperlink w:anchor="_Toc18588452" w:history="1">
            <w:r w:rsidRPr="00BC3782">
              <w:rPr>
                <w:rStyle w:val="Hyperlink"/>
                <w:rFonts w:ascii="Open Sans" w:hAnsi="Open Sans" w:cs="Open Sans"/>
                <w:noProof/>
                <w:color w:val="000000" w:themeColor="text1"/>
                <w:sz w:val="18"/>
                <w:szCs w:val="18"/>
              </w:rPr>
              <w:t>PriMakom</w:t>
            </w:r>
            <w:r w:rsidRPr="00BC3782">
              <w:rPr>
                <w:rFonts w:ascii="Open Sans" w:hAnsi="Open Sans" w:cs="Open Sans"/>
                <w:noProof/>
                <w:webHidden/>
                <w:color w:val="000000" w:themeColor="text1"/>
                <w:sz w:val="18"/>
                <w:szCs w:val="18"/>
              </w:rPr>
              <w:tab/>
            </w:r>
            <w:r w:rsidRPr="00BC3782">
              <w:rPr>
                <w:rFonts w:ascii="Open Sans" w:hAnsi="Open Sans" w:cs="Open Sans"/>
                <w:noProof/>
                <w:webHidden/>
                <w:color w:val="000000" w:themeColor="text1"/>
                <w:sz w:val="18"/>
                <w:szCs w:val="18"/>
              </w:rPr>
              <w:fldChar w:fldCharType="begin"/>
            </w:r>
            <w:r w:rsidRPr="00BC3782">
              <w:rPr>
                <w:rFonts w:ascii="Open Sans" w:hAnsi="Open Sans" w:cs="Open Sans"/>
                <w:noProof/>
                <w:webHidden/>
                <w:color w:val="000000" w:themeColor="text1"/>
                <w:sz w:val="18"/>
                <w:szCs w:val="18"/>
              </w:rPr>
              <w:instrText xml:space="preserve"> PAGEREF _Toc18588452 \h </w:instrText>
            </w:r>
            <w:r w:rsidRPr="00BC3782">
              <w:rPr>
                <w:rFonts w:ascii="Open Sans" w:hAnsi="Open Sans" w:cs="Open Sans"/>
                <w:noProof/>
                <w:webHidden/>
                <w:color w:val="000000" w:themeColor="text1"/>
                <w:sz w:val="18"/>
                <w:szCs w:val="18"/>
              </w:rPr>
            </w:r>
            <w:r w:rsidRPr="00BC3782">
              <w:rPr>
                <w:rFonts w:ascii="Open Sans" w:hAnsi="Open Sans" w:cs="Open Sans"/>
                <w:noProof/>
                <w:webHidden/>
                <w:color w:val="000000" w:themeColor="text1"/>
                <w:sz w:val="18"/>
                <w:szCs w:val="18"/>
              </w:rPr>
              <w:fldChar w:fldCharType="separate"/>
            </w:r>
            <w:r w:rsidR="007C7453">
              <w:rPr>
                <w:rFonts w:ascii="Open Sans" w:hAnsi="Open Sans" w:cs="Open Sans"/>
                <w:noProof/>
                <w:webHidden/>
                <w:color w:val="000000" w:themeColor="text1"/>
                <w:sz w:val="18"/>
                <w:szCs w:val="18"/>
              </w:rPr>
              <w:t>11</w:t>
            </w:r>
            <w:r w:rsidRPr="00BC3782">
              <w:rPr>
                <w:rFonts w:ascii="Open Sans" w:hAnsi="Open Sans" w:cs="Open Sans"/>
                <w:noProof/>
                <w:webHidden/>
                <w:color w:val="000000" w:themeColor="text1"/>
                <w:sz w:val="18"/>
                <w:szCs w:val="18"/>
              </w:rPr>
              <w:fldChar w:fldCharType="end"/>
            </w:r>
          </w:hyperlink>
        </w:p>
        <w:p w14:paraId="568C9525" w14:textId="20624E50" w:rsidR="00784735" w:rsidRPr="00B62A4F" w:rsidRDefault="00784735" w:rsidP="00494E88">
          <w:pPr>
            <w:tabs>
              <w:tab w:val="center" w:pos="3793"/>
            </w:tabs>
            <w:rPr>
              <w:rFonts w:ascii="Open Sans Regular" w:hAnsi="Open Sans Regular"/>
            </w:rPr>
          </w:pPr>
          <w:r w:rsidRPr="00BC3782">
            <w:rPr>
              <w:rFonts w:ascii="Open Sans" w:hAnsi="Open Sans" w:cs="Open Sans"/>
              <w:b/>
              <w:bCs/>
              <w:noProof/>
              <w:color w:val="000000" w:themeColor="text1"/>
              <w:sz w:val="18"/>
              <w:szCs w:val="18"/>
            </w:rPr>
            <w:fldChar w:fldCharType="end"/>
          </w:r>
        </w:p>
      </w:sdtContent>
    </w:sdt>
    <w:p w14:paraId="28AD2B83" w14:textId="77777777" w:rsidR="002E1779" w:rsidRDefault="002E1779">
      <w:pPr>
        <w:spacing w:line="259" w:lineRule="auto"/>
        <w:contextualSpacing w:val="0"/>
        <w:rPr>
          <w:rFonts w:ascii="Open Sans Regular" w:hAnsi="Open Sans Regular"/>
        </w:rPr>
      </w:pPr>
      <w:r>
        <w:rPr>
          <w:rFonts w:ascii="Open Sans Regular" w:hAnsi="Open Sans Regular"/>
        </w:rPr>
        <w:br w:type="page"/>
      </w:r>
    </w:p>
    <w:p w14:paraId="157C85F4" w14:textId="15278886" w:rsidR="00F445B0" w:rsidRPr="002E1779" w:rsidRDefault="00506037" w:rsidP="002E1779">
      <w:pPr>
        <w:rPr>
          <w:rFonts w:ascii="Open Sans Regular" w:hAnsi="Open Sans Regular"/>
        </w:rPr>
      </w:pPr>
      <w:r w:rsidRPr="00E8596B">
        <w:rPr>
          <w:rFonts w:ascii="Open Sans Regular" w:hAnsi="Open Sans Regular"/>
          <w:noProof/>
          <w:color w:val="317D86"/>
          <w:sz w:val="32"/>
        </w:rPr>
        <w:lastRenderedPageBreak/>
        <mc:AlternateContent>
          <mc:Choice Requires="wps">
            <w:drawing>
              <wp:anchor distT="0" distB="0" distL="0" distR="0" simplePos="0" relativeHeight="251662336" behindDoc="0" locked="0" layoutInCell="1" allowOverlap="0" wp14:anchorId="04883A86" wp14:editId="02504242">
                <wp:simplePos x="0" y="0"/>
                <wp:positionH relativeFrom="page">
                  <wp:posOffset>0</wp:posOffset>
                </wp:positionH>
                <wp:positionV relativeFrom="line">
                  <wp:posOffset>407035</wp:posOffset>
                </wp:positionV>
                <wp:extent cx="2253615" cy="116332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163320"/>
                        </a:xfrm>
                        <a:prstGeom prst="rect">
                          <a:avLst/>
                        </a:prstGeom>
                        <a:solidFill>
                          <a:sysClr val="window" lastClr="FFFFFF"/>
                        </a:solidFill>
                        <a:ln w="6350">
                          <a:noFill/>
                        </a:ln>
                        <a:effectLst/>
                      </wps:spPr>
                      <wps:txbx>
                        <w:txbxContent>
                          <w:p w14:paraId="61E45FF3" w14:textId="77777777" w:rsidR="006F0343" w:rsidRPr="00B62A4F" w:rsidRDefault="006F0343" w:rsidP="00425439">
                            <w:pPr>
                              <w:pStyle w:val="IntensivesZitat"/>
                              <w:rPr>
                                <w:rFonts w:ascii="Open Sans Regular" w:hAnsi="Open Sans Regular"/>
                                <w:color w:val="80807F"/>
                                <w:sz w:val="24"/>
                                <w:szCs w:val="24"/>
                                <w:lang w:bidi="de-DE"/>
                              </w:rPr>
                            </w:pPr>
                            <w:r w:rsidRPr="00B62A4F">
                              <w:rPr>
                                <w:rFonts w:ascii="Open Sans Regular" w:hAnsi="Open Sans Regular"/>
                                <w:color w:val="80807F"/>
                                <w:sz w:val="24"/>
                                <w:szCs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29" type="#_x0000_t202" style="position:absolute;margin-left:0;margin-top:32.05pt;width:177.45pt;height:91.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" o:allowoverlap="f" fillcolor="window" stroked="f" strokeweight=".5pt">
                <v:textbox inset="36pt,0,11.52pt,18pt">
                  <w:txbxContent>
                    <w:p w14:paraId="61E45FF3" w14:textId="77777777" w:rsidR="006F0343" w:rsidRPr="00B62A4F" w:rsidRDefault="006F0343" w:rsidP="00425439">
                      <w:pPr>
                        <w:pStyle w:val="IntensivesZitat"/>
                        <w:rPr>
                          <w:rFonts w:ascii="Open Sans Regular" w:hAnsi="Open Sans Regular"/>
                          <w:color w:val="80807F"/>
                          <w:sz w:val="24"/>
                          <w:szCs w:val="24"/>
                          <w:lang w:bidi="de-DE"/>
                        </w:rPr>
                      </w:pPr>
                      <w:r w:rsidRPr="00B62A4F">
                        <w:rPr>
                          <w:rFonts w:ascii="Open Sans Regular" w:hAnsi="Open Sans Regular"/>
                          <w:color w:val="80807F"/>
                          <w:sz w:val="24"/>
                          <w:szCs w:val="24"/>
                          <w:lang w:bidi="de-DE"/>
                        </w:rPr>
                        <w:t>Bildungsstandards und Lehrplan</w:t>
                      </w:r>
                    </w:p>
                  </w:txbxContent>
                </v:textbox>
                <w10:wrap type="square" anchorx="page" anchory="line"/>
              </v:shape>
            </w:pict>
          </mc:Fallback>
        </mc:AlternateContent>
      </w:r>
      <w:r w:rsidR="00784735" w:rsidRPr="00E8596B">
        <w:rPr>
          <w:rFonts w:ascii="Open Sans Regular" w:hAnsi="Open Sans Regular"/>
          <w:color w:val="317D86"/>
          <w:sz w:val="32"/>
        </w:rPr>
        <w:t>Inhaltliche und Prozessbezogene Zielsetzung</w:t>
      </w:r>
    </w:p>
    <w:p w14:paraId="652B8C1F" w14:textId="2AB35E0E" w:rsidR="00F445B0" w:rsidRPr="00E8596B" w:rsidRDefault="00784735" w:rsidP="00425439">
      <w:pPr>
        <w:pStyle w:val="berschrift2"/>
        <w:rPr>
          <w:rFonts w:ascii="Open Sans Regular" w:hAnsi="Open Sans Regular"/>
          <w:color w:val="000000" w:themeColor="text1"/>
          <w:sz w:val="22"/>
          <w:szCs w:val="22"/>
        </w:rPr>
      </w:pPr>
      <w:bookmarkStart w:id="1" w:name="_Inhaltsbezogene_Kompetenzen"/>
      <w:bookmarkStart w:id="2" w:name="_Toc18588428"/>
      <w:bookmarkEnd w:id="1"/>
      <w:r w:rsidRPr="00E8596B">
        <w:rPr>
          <w:rFonts w:ascii="Open Sans Regular" w:hAnsi="Open Sans Regular"/>
          <w:color w:val="000000" w:themeColor="text1"/>
          <w:sz w:val="22"/>
          <w:szCs w:val="22"/>
        </w:rPr>
        <w:t>Inhaltsbezogene Kompetenzen</w:t>
      </w:r>
      <w:bookmarkEnd w:id="2"/>
    </w:p>
    <w:p w14:paraId="52AB8117" w14:textId="57EDEF33" w:rsidR="00EE48B9" w:rsidRPr="00E8596B" w:rsidRDefault="007A064B" w:rsidP="00425439">
      <w:pPr>
        <w:pStyle w:val="berschrift4"/>
        <w:rPr>
          <w:rFonts w:ascii="Open Sans Regular" w:hAnsi="Open Sans Regular"/>
          <w:color w:val="317D86"/>
          <w:sz w:val="18"/>
          <w:szCs w:val="18"/>
        </w:rPr>
      </w:pPr>
      <w:r w:rsidRPr="00E8596B">
        <w:rPr>
          <w:rFonts w:ascii="Open Sans Regular" w:hAnsi="Open Sans Regular"/>
          <w:color w:val="317D86"/>
          <w:sz w:val="18"/>
          <w:szCs w:val="18"/>
        </w:rPr>
        <w:t>Zahlen und Operationen</w:t>
      </w:r>
    </w:p>
    <w:p w14:paraId="1884248D" w14:textId="4D7E9C28" w:rsidR="00506037" w:rsidRPr="00E8596B" w:rsidRDefault="00506037" w:rsidP="007A064B">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p>
    <w:p w14:paraId="2A6E22BB" w14:textId="7D1268F3"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stellen Zahlen im Zahlenraum bis 1000 unter Anwendung der Struktur des Zehnersystems dar (Prinzip der Bündelung, Stellenwertschreibweise).</w:t>
      </w:r>
    </w:p>
    <w:p w14:paraId="5E37349A" w14:textId="77777777"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wechseln zwischen verschiedenen Zahldarstellungen und erläutern Gemeinsamkeiten und Unterschiede an Beispielen.</w:t>
      </w:r>
    </w:p>
    <w:p w14:paraId="06E9DB87" w14:textId="77777777"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untersuchen und erläutern die strukturellen Beziehungen zwischen verschiedenen Zahldarstellungen an Beispielen.</w:t>
      </w:r>
    </w:p>
    <w:p w14:paraId="54978CE1" w14:textId="77777777"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nutzen Strukturen in Zahldarstellungen zur Anzahlerfassung im Zahlenraum bis 1000.</w:t>
      </w:r>
    </w:p>
    <w:p w14:paraId="3F061625" w14:textId="10C68773" w:rsidR="00397318" w:rsidRPr="00E8596B" w:rsidRDefault="00397318" w:rsidP="00397318">
      <w:pPr>
        <w:pStyle w:val="berschrift2"/>
        <w:rPr>
          <w:rFonts w:ascii="Open Sans Regular" w:hAnsi="Open Sans Regular"/>
          <w:color w:val="000000" w:themeColor="text1"/>
          <w:sz w:val="22"/>
          <w:szCs w:val="22"/>
        </w:rPr>
      </w:pPr>
      <w:bookmarkStart w:id="3" w:name="_Toc18588429"/>
      <w:r w:rsidRPr="00E8596B">
        <w:rPr>
          <w:rFonts w:ascii="Open Sans Regular" w:hAnsi="Open Sans Regular"/>
          <w:color w:val="000000" w:themeColor="text1"/>
          <w:sz w:val="22"/>
          <w:szCs w:val="22"/>
        </w:rPr>
        <w:t>Prozessbezogene Kompetenzen</w:t>
      </w:r>
      <w:bookmarkEnd w:id="3"/>
    </w:p>
    <w:p w14:paraId="600EFDD9" w14:textId="1C8A4290" w:rsidR="00397318" w:rsidRPr="00E8596B" w:rsidRDefault="00397318" w:rsidP="00397318">
      <w:pPr>
        <w:rPr>
          <w:rFonts w:ascii="Open Sans Regular" w:hAnsi="Open Sans Regular"/>
          <w:color w:val="317D86"/>
          <w:sz w:val="18"/>
          <w:szCs w:val="18"/>
        </w:rPr>
      </w:pPr>
      <w:r w:rsidRPr="00E8596B">
        <w:rPr>
          <w:rStyle w:val="berschrift4Zchn"/>
          <w:rFonts w:ascii="Open Sans Regular" w:hAnsi="Open Sans Regular" w:cs="Calibri"/>
          <w:color w:val="317D86"/>
          <w:sz w:val="18"/>
          <w:szCs w:val="18"/>
        </w:rPr>
        <w:t>Darstellen/ Kommunizieren</w:t>
      </w:r>
    </w:p>
    <w:p w14:paraId="2518E5A4" w14:textId="7F28441C" w:rsidR="00506037" w:rsidRPr="00E8596B" w:rsidRDefault="00506037" w:rsidP="00425439">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p>
    <w:p w14:paraId="1D1C28B6" w14:textId="77777777"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übertragen eine Darstellung in eine andere (zwischen Darstellungen wechseln).</w:t>
      </w:r>
    </w:p>
    <w:p w14:paraId="5C5298AB" w14:textId="77777777" w:rsidR="00397318" w:rsidRPr="00E8596B" w:rsidRDefault="00397318" w:rsidP="00397318">
      <w:pPr>
        <w:pStyle w:val="Listenabsatz"/>
        <w:numPr>
          <w:ilvl w:val="0"/>
          <w:numId w:val="6"/>
        </w:numPr>
        <w:rPr>
          <w:rFonts w:ascii="Open Sans Regular" w:hAnsi="Open Sans Regular" w:cs="Open Sans"/>
          <w:color w:val="auto"/>
          <w:sz w:val="18"/>
          <w:szCs w:val="18"/>
        </w:rPr>
      </w:pPr>
      <w:r w:rsidRPr="00E8596B">
        <w:rPr>
          <w:rFonts w:ascii="Open Sans Regular" w:hAnsi="Open Sans Regular" w:cs="Open Sans"/>
          <w:color w:val="auto"/>
          <w:sz w:val="18"/>
          <w:szCs w:val="18"/>
        </w:rPr>
        <w:t>verwenden bei der Darstellung mathematischer Sachverhalte geeignete Fachbegriffe, mathematische (Fachsprache verwenden).</w:t>
      </w:r>
    </w:p>
    <w:p w14:paraId="472E9C18" w14:textId="48F84805" w:rsidR="00506037" w:rsidRPr="00E8596B" w:rsidRDefault="00397318" w:rsidP="00397318">
      <w:pPr>
        <w:rPr>
          <w:rStyle w:val="berschrift4Zchn"/>
          <w:rFonts w:ascii="Open Sans Regular" w:hAnsi="Open Sans Regular" w:cs="Calibri"/>
          <w:color w:val="317D86"/>
          <w:sz w:val="18"/>
          <w:szCs w:val="18"/>
        </w:rPr>
      </w:pPr>
      <w:r w:rsidRPr="00E8596B">
        <w:rPr>
          <w:rStyle w:val="berschrift4Zchn"/>
          <w:rFonts w:ascii="Open Sans Regular" w:hAnsi="Open Sans Regular" w:cs="Calibri"/>
          <w:color w:val="317D86"/>
          <w:sz w:val="18"/>
          <w:szCs w:val="18"/>
        </w:rPr>
        <w:t>Problemlösen</w:t>
      </w:r>
    </w:p>
    <w:p w14:paraId="7A4D28DF" w14:textId="77777777" w:rsidR="00397318" w:rsidRPr="00E8596B" w:rsidRDefault="00397318" w:rsidP="00397318">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p>
    <w:p w14:paraId="1653EC24" w14:textId="77777777" w:rsidR="00397318" w:rsidRPr="00E8596B" w:rsidRDefault="00397318" w:rsidP="00397318">
      <w:pPr>
        <w:pStyle w:val="Listenabsatz"/>
        <w:numPr>
          <w:ilvl w:val="0"/>
          <w:numId w:val="8"/>
        </w:numPr>
        <w:rPr>
          <w:rFonts w:ascii="Open Sans Regular" w:hAnsi="Open Sans Regular" w:cs="Open Sans"/>
          <w:color w:val="auto"/>
          <w:sz w:val="18"/>
          <w:szCs w:val="18"/>
        </w:rPr>
      </w:pPr>
      <w:r w:rsidRPr="00E8596B">
        <w:rPr>
          <w:rFonts w:ascii="Open Sans Regular" w:hAnsi="Open Sans Regular" w:cs="Open Sans"/>
          <w:color w:val="auto"/>
          <w:sz w:val="18"/>
          <w:szCs w:val="18"/>
        </w:rPr>
        <w:t>probieren zunehmend systematisch und zielorientiert und nutzen die Einsicht in Zusammenhänge zur Problemlösung (lösen).</w:t>
      </w:r>
    </w:p>
    <w:p w14:paraId="70B1A511" w14:textId="37C797BD" w:rsidR="00173A48" w:rsidRPr="00E8596B" w:rsidRDefault="00397318" w:rsidP="00397318">
      <w:pPr>
        <w:pStyle w:val="Listenabsatz"/>
        <w:numPr>
          <w:ilvl w:val="0"/>
          <w:numId w:val="8"/>
        </w:numPr>
        <w:rPr>
          <w:rFonts w:ascii="Open Sans Regular" w:hAnsi="Open Sans Regular" w:cs="Open Sans"/>
          <w:color w:val="auto"/>
          <w:sz w:val="18"/>
          <w:szCs w:val="18"/>
        </w:rPr>
      </w:pPr>
      <w:r w:rsidRPr="00E8596B">
        <w:rPr>
          <w:rFonts w:ascii="Open Sans Regular" w:hAnsi="Open Sans Regular" w:cs="Open Sans"/>
          <w:color w:val="auto"/>
          <w:sz w:val="18"/>
          <w:szCs w:val="18"/>
        </w:rPr>
        <w:t>überprüfen Ergebnisse auf ihre Angemessenheit, finden und korrigieren Fehler, vergleichen und bewerten verschiedene Lösungswege (reflektieren und überprüfen).</w:t>
      </w:r>
    </w:p>
    <w:p w14:paraId="5EA460FB" w14:textId="1651E18C" w:rsidR="00F445B0" w:rsidRPr="00E8596B" w:rsidRDefault="00F132D5" w:rsidP="00425439">
      <w:pPr>
        <w:pStyle w:val="berschrift1"/>
        <w:rPr>
          <w:rFonts w:ascii="Open Sans Regular" w:hAnsi="Open Sans Regular"/>
          <w:sz w:val="32"/>
        </w:rPr>
      </w:pPr>
      <w:bookmarkStart w:id="4" w:name="_Toc18588430"/>
      <w:r w:rsidRPr="00E8596B">
        <w:rPr>
          <w:rFonts w:ascii="Open Sans Regular" w:hAnsi="Open Sans Regular"/>
          <w:color w:val="317D86"/>
          <w:sz w:val="32"/>
        </w:rPr>
        <w:t>Schwerpunkte im Medien</w:t>
      </w:r>
      <w:r w:rsidR="00985CB2" w:rsidRPr="00E8596B">
        <w:rPr>
          <w:rFonts w:ascii="Open Sans Regular" w:hAnsi="Open Sans Regular"/>
          <w:color w:val="317D86"/>
          <w:sz w:val="32"/>
        </w:rPr>
        <w:t>kompetenzrahmen</w:t>
      </w:r>
      <w:bookmarkEnd w:id="4"/>
    </w:p>
    <w:p w14:paraId="63295466" w14:textId="5E467CDE" w:rsidR="00784735" w:rsidRPr="00E8596B" w:rsidRDefault="006F0343" w:rsidP="00425439">
      <w:pPr>
        <w:pStyle w:val="berschrift2"/>
        <w:rPr>
          <w:rFonts w:ascii="Open Sans Regular" w:hAnsi="Open Sans Regular"/>
          <w:sz w:val="22"/>
          <w:szCs w:val="22"/>
        </w:rPr>
      </w:pPr>
      <w:bookmarkStart w:id="5" w:name="_Toc18588431"/>
      <w:r w:rsidRPr="00E8596B">
        <w:rPr>
          <w:rFonts w:ascii="Open Sans Regular" w:hAnsi="Open Sans Regular"/>
          <w:noProof/>
          <w:sz w:val="22"/>
          <w:szCs w:val="22"/>
        </w:rPr>
        <mc:AlternateContent>
          <mc:Choice Requires="wps">
            <w:drawing>
              <wp:anchor distT="0" distB="0" distL="0" distR="0" simplePos="0" relativeHeight="251665408" behindDoc="0" locked="0" layoutInCell="1" allowOverlap="0" wp14:anchorId="3C983503" wp14:editId="513135A7">
                <wp:simplePos x="0" y="0"/>
                <wp:positionH relativeFrom="page">
                  <wp:posOffset>0</wp:posOffset>
                </wp:positionH>
                <wp:positionV relativeFrom="line">
                  <wp:posOffset>67310</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6F0343" w:rsidRPr="00B62A4F" w:rsidRDefault="006F0343" w:rsidP="00425439">
                            <w:pPr>
                              <w:pStyle w:val="IntensivesZitat"/>
                              <w:rPr>
                                <w:rFonts w:ascii="Open Sans Regular" w:hAnsi="Open Sans Regular"/>
                                <w:color w:val="80807F"/>
                                <w:sz w:val="24"/>
                                <w:szCs w:val="24"/>
                              </w:rPr>
                            </w:pPr>
                            <w:r w:rsidRPr="00B62A4F">
                              <w:rPr>
                                <w:rFonts w:ascii="Open Sans Regular" w:hAnsi="Open Sans Regular"/>
                                <w:color w:val="80807F"/>
                                <w:sz w:val="24"/>
                                <w:szCs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0" type="#_x0000_t202" style="position:absolute;margin-left:0;margin-top:5.3pt;width:180pt;height:89.65pt;z-index:251665408;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" o:allowoverlap="f" fillcolor="window" stroked="f" strokeweight=".5pt">
                <v:textbox inset="36pt,0,11.52pt,18pt">
                  <w:txbxContent>
                    <w:p w14:paraId="27187230" w14:textId="77777777" w:rsidR="006F0343" w:rsidRPr="00B62A4F" w:rsidRDefault="006F0343" w:rsidP="00425439">
                      <w:pPr>
                        <w:pStyle w:val="IntensivesZitat"/>
                        <w:rPr>
                          <w:rFonts w:ascii="Open Sans Regular" w:hAnsi="Open Sans Regular"/>
                          <w:color w:val="80807F"/>
                          <w:sz w:val="24"/>
                          <w:szCs w:val="24"/>
                        </w:rPr>
                      </w:pPr>
                      <w:r w:rsidRPr="00B62A4F">
                        <w:rPr>
                          <w:rFonts w:ascii="Open Sans Regular" w:hAnsi="Open Sans Regular"/>
                          <w:color w:val="80807F"/>
                          <w:sz w:val="24"/>
                          <w:szCs w:val="24"/>
                          <w:lang w:bidi="de-DE"/>
                        </w:rPr>
                        <w:t>Medienkompetenz-rahmen</w:t>
                      </w:r>
                    </w:p>
                  </w:txbxContent>
                </v:textbox>
                <w10:wrap type="square" anchorx="page" anchory="line"/>
              </v:shape>
            </w:pict>
          </mc:Fallback>
        </mc:AlternateContent>
      </w:r>
      <w:r w:rsidR="001A329C" w:rsidRPr="00E8596B">
        <w:rPr>
          <w:rFonts w:ascii="Open Sans Regular" w:hAnsi="Open Sans Regular"/>
          <w:sz w:val="22"/>
          <w:szCs w:val="22"/>
        </w:rPr>
        <w:t>Bedienen und Anwenden</w:t>
      </w:r>
      <w:r w:rsidR="00977565" w:rsidRPr="00E8596B">
        <w:rPr>
          <w:rFonts w:ascii="Open Sans Regular" w:hAnsi="Open Sans Regular"/>
          <w:sz w:val="22"/>
          <w:szCs w:val="22"/>
        </w:rPr>
        <w:t xml:space="preserve"> – Digitale Werkzeuge</w:t>
      </w:r>
      <w:bookmarkEnd w:id="5"/>
    </w:p>
    <w:p w14:paraId="4397B761" w14:textId="056C6718" w:rsidR="001A329C" w:rsidRPr="00B62A4F" w:rsidRDefault="001A329C" w:rsidP="00425439">
      <w:pPr>
        <w:rPr>
          <w:rFonts w:ascii="Open Sans Regular" w:hAnsi="Open Sans Regular"/>
          <w:color w:val="auto"/>
        </w:rPr>
      </w:pPr>
      <w:r w:rsidRPr="00B62A4F">
        <w:rPr>
          <w:rFonts w:ascii="Open Sans Regular" w:hAnsi="Open Sans Regular"/>
          <w:color w:val="auto"/>
        </w:rPr>
        <w:t xml:space="preserve">Schülerinnen und Schüler </w:t>
      </w:r>
    </w:p>
    <w:p w14:paraId="207BA79F" w14:textId="3568363C" w:rsidR="001A329C" w:rsidRPr="00E8596B" w:rsidRDefault="00397318" w:rsidP="00425439">
      <w:pPr>
        <w:pStyle w:val="Listenabsatz"/>
        <w:numPr>
          <w:ilvl w:val="0"/>
          <w:numId w:val="2"/>
        </w:numPr>
        <w:rPr>
          <w:rFonts w:ascii="Open Sans Regular" w:hAnsi="Open Sans Regular"/>
          <w:color w:val="auto"/>
          <w:sz w:val="18"/>
          <w:szCs w:val="18"/>
        </w:rPr>
      </w:pPr>
      <w:r w:rsidRPr="00E8596B">
        <w:rPr>
          <w:rFonts w:ascii="Open Sans Regular" w:hAnsi="Open Sans Regular"/>
          <w:color w:val="auto"/>
          <w:sz w:val="18"/>
          <w:szCs w:val="18"/>
        </w:rPr>
        <w:t xml:space="preserve">nutzen die Übungssoftware „Stellenwerte üben“ zur Darstellung mehrstelliger Zahlen. Während der Anwendung können sie auf Potentiale digitaler Medien (u.a. Synchronität und Vernetzung von Darstellungsebenen) zurückgreifen. </w:t>
      </w:r>
    </w:p>
    <w:p w14:paraId="47B37241" w14:textId="30624147" w:rsidR="00397318" w:rsidRPr="00E8596B" w:rsidRDefault="00397318" w:rsidP="00397318">
      <w:pPr>
        <w:pStyle w:val="berschrift2"/>
        <w:rPr>
          <w:rFonts w:ascii="Open Sans Regular" w:hAnsi="Open Sans Regular"/>
          <w:sz w:val="22"/>
          <w:szCs w:val="22"/>
        </w:rPr>
      </w:pPr>
      <w:bookmarkStart w:id="6" w:name="_Toc18588432"/>
      <w:r w:rsidRPr="00E8596B">
        <w:rPr>
          <w:rFonts w:ascii="Open Sans Regular" w:hAnsi="Open Sans Regular"/>
          <w:sz w:val="22"/>
          <w:szCs w:val="22"/>
        </w:rPr>
        <w:t>Kommunizieren und Kooperieren – Kommunikations- und Kooperationsprozesse</w:t>
      </w:r>
      <w:bookmarkEnd w:id="6"/>
    </w:p>
    <w:p w14:paraId="42DA52AE" w14:textId="70BD3FCE" w:rsidR="001A329C" w:rsidRPr="00E8596B" w:rsidRDefault="001A329C" w:rsidP="00425439">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p>
    <w:p w14:paraId="75006CE5" w14:textId="1D625F3A" w:rsidR="000C54B4" w:rsidRPr="009961BD" w:rsidRDefault="00397318" w:rsidP="009961BD">
      <w:pPr>
        <w:pStyle w:val="Listenabsatz"/>
        <w:numPr>
          <w:ilvl w:val="0"/>
          <w:numId w:val="2"/>
        </w:numPr>
        <w:rPr>
          <w:rFonts w:ascii="Open Sans Regular" w:hAnsi="Open Sans Regular"/>
          <w:color w:val="auto"/>
          <w:sz w:val="18"/>
          <w:szCs w:val="18"/>
        </w:rPr>
      </w:pPr>
      <w:r w:rsidRPr="00E8596B">
        <w:rPr>
          <w:rFonts w:ascii="Open Sans Regular" w:hAnsi="Open Sans Regular" w:cs="Open Sans"/>
          <w:color w:val="auto"/>
          <w:sz w:val="18"/>
          <w:szCs w:val="18"/>
        </w:rPr>
        <w:t xml:space="preserve">werden unterschiedliche Vorgehensweisen bei der Verwendung der App verfolgen. Bei der Arbeit in den Übersetzungsmodulen werden unterschiedliche Kinder mitunter unterschiedliche Darstellungen fokussieren. Diese individuellen Vorgehensweisen eignen sich, um im Rahmen von Mathe-Konferenzen den Zusammenhang zwischen den Darstellungsebenen zu thematisieren. </w:t>
      </w:r>
      <w:r w:rsidR="000C54B4" w:rsidRPr="009961BD">
        <w:rPr>
          <w:rFonts w:ascii="Open Sans Regular" w:hAnsi="Open Sans Regular"/>
          <w:color w:val="317D86"/>
          <w:sz w:val="32"/>
        </w:rPr>
        <w:br w:type="page"/>
      </w:r>
    </w:p>
    <w:p w14:paraId="4173FC77" w14:textId="411C47EF" w:rsidR="00397318" w:rsidRPr="00E8596B" w:rsidRDefault="00397318" w:rsidP="00397318">
      <w:pPr>
        <w:pStyle w:val="berschrift1"/>
        <w:rPr>
          <w:rFonts w:ascii="Open Sans Regular" w:hAnsi="Open Sans Regular"/>
          <w:color w:val="317D86"/>
          <w:sz w:val="32"/>
        </w:rPr>
      </w:pPr>
      <w:bookmarkStart w:id="7" w:name="_Toc18588433"/>
      <w:r w:rsidRPr="00E8596B">
        <w:rPr>
          <w:rFonts w:ascii="Open Sans Regular" w:hAnsi="Open Sans Regular"/>
          <w:color w:val="317D86"/>
          <w:sz w:val="32"/>
        </w:rPr>
        <w:lastRenderedPageBreak/>
        <w:t>Grundlagenmodule</w:t>
      </w:r>
      <w:bookmarkEnd w:id="7"/>
    </w:p>
    <w:p w14:paraId="355B198B" w14:textId="300F1A96" w:rsidR="00397318" w:rsidRPr="00E8596B" w:rsidRDefault="002F3622" w:rsidP="00186E1B">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Zwei zentrale Prinzipien des Stellenwertverständnisses sind das </w:t>
      </w:r>
      <w:r w:rsidRPr="00E8596B">
        <w:rPr>
          <w:rFonts w:ascii="Open Sans Regular" w:hAnsi="Open Sans Regular" w:cs="Open Sans"/>
          <w:i/>
          <w:color w:val="auto"/>
          <w:sz w:val="18"/>
          <w:szCs w:val="18"/>
        </w:rPr>
        <w:t>Bündeln</w:t>
      </w:r>
      <w:r w:rsidRPr="00E8596B">
        <w:rPr>
          <w:rFonts w:ascii="Open Sans Regular" w:hAnsi="Open Sans Regular" w:cs="Open Sans"/>
          <w:color w:val="auto"/>
          <w:sz w:val="18"/>
          <w:szCs w:val="18"/>
        </w:rPr>
        <w:t xml:space="preserve"> und das </w:t>
      </w:r>
      <w:r w:rsidRPr="00E8596B">
        <w:rPr>
          <w:rFonts w:ascii="Open Sans Regular" w:hAnsi="Open Sans Regular" w:cs="Open Sans"/>
          <w:i/>
          <w:color w:val="auto"/>
          <w:sz w:val="18"/>
          <w:szCs w:val="18"/>
        </w:rPr>
        <w:t xml:space="preserve">Sortieren </w:t>
      </w:r>
      <w:r w:rsidRPr="00E8596B">
        <w:rPr>
          <w:rFonts w:ascii="Open Sans Regular" w:hAnsi="Open Sans Regular" w:cs="Open Sans"/>
          <w:color w:val="auto"/>
          <w:sz w:val="18"/>
          <w:szCs w:val="18"/>
        </w:rPr>
        <w:t>von Repräsentanten</w:t>
      </w:r>
      <w:r w:rsidR="00BC3275">
        <w:rPr>
          <w:rFonts w:ascii="Open Sans Regular" w:hAnsi="Open Sans Regular" w:cs="Open Sans"/>
          <w:color w:val="auto"/>
          <w:sz w:val="18"/>
          <w:szCs w:val="18"/>
        </w:rPr>
        <w:t xml:space="preserve"> (Padberg &amp; Benz</w:t>
      </w:r>
      <w:r w:rsidR="00D11BF1">
        <w:rPr>
          <w:rFonts w:ascii="Open Sans Regular" w:hAnsi="Open Sans Regular" w:cs="Open Sans"/>
          <w:color w:val="auto"/>
          <w:sz w:val="18"/>
          <w:szCs w:val="18"/>
        </w:rPr>
        <w:t>,</w:t>
      </w:r>
      <w:r w:rsidR="00BC3275">
        <w:rPr>
          <w:rFonts w:ascii="Open Sans Regular" w:hAnsi="Open Sans Regular" w:cs="Open Sans"/>
          <w:color w:val="auto"/>
          <w:sz w:val="18"/>
          <w:szCs w:val="18"/>
        </w:rPr>
        <w:t xml:space="preserve"> 2011)</w:t>
      </w:r>
      <w:r w:rsidRPr="00E8596B">
        <w:rPr>
          <w:rFonts w:ascii="Open Sans Regular" w:hAnsi="Open Sans Regular" w:cs="Open Sans"/>
          <w:color w:val="auto"/>
          <w:sz w:val="18"/>
          <w:szCs w:val="18"/>
        </w:rPr>
        <w:t xml:space="preserve">. Damit Kinder diese Grundlagen zum Verstehen der Stellenwerte festigen, ist die vorherige Arbeit in den Grundlagenmodulen von großer Bedeutung. </w:t>
      </w:r>
    </w:p>
    <w:p w14:paraId="548F71DA" w14:textId="1F993F9E" w:rsidR="00186E1B" w:rsidRPr="00E8596B" w:rsidRDefault="00611705" w:rsidP="00611705">
      <w:pPr>
        <w:pStyle w:val="berschrift2"/>
        <w:rPr>
          <w:rFonts w:ascii="Open Sans Regular" w:hAnsi="Open Sans Regular"/>
          <w:color w:val="auto"/>
          <w:sz w:val="22"/>
          <w:szCs w:val="22"/>
        </w:rPr>
      </w:pPr>
      <w:bookmarkStart w:id="8" w:name="_Toc18588434"/>
      <w:r w:rsidRPr="00E8596B">
        <w:rPr>
          <w:rFonts w:ascii="Open Sans Regular" w:hAnsi="Open Sans Regular"/>
          <w:color w:val="auto"/>
          <w:sz w:val="22"/>
          <w:szCs w:val="22"/>
        </w:rPr>
        <w:t>Grundlagenmodul „Bündeln“</w:t>
      </w:r>
      <w:bookmarkEnd w:id="8"/>
    </w:p>
    <w:p w14:paraId="5E520F86" w14:textId="7B0C8609" w:rsidR="002F3622" w:rsidRDefault="002F3622" w:rsidP="002F3622">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ersten Grundlagenmodul wird das </w:t>
      </w:r>
      <w:r w:rsidRPr="00E8596B">
        <w:rPr>
          <w:rFonts w:ascii="Open Sans Regular" w:hAnsi="Open Sans Regular" w:cs="Open Sans"/>
          <w:i/>
          <w:color w:val="auto"/>
          <w:sz w:val="18"/>
          <w:szCs w:val="18"/>
        </w:rPr>
        <w:t>Bündeln</w:t>
      </w:r>
      <w:r w:rsidRPr="00E8596B">
        <w:rPr>
          <w:rFonts w:ascii="Open Sans Regular" w:hAnsi="Open Sans Regular" w:cs="Open Sans"/>
          <w:color w:val="auto"/>
          <w:sz w:val="18"/>
          <w:szCs w:val="18"/>
        </w:rPr>
        <w:t xml:space="preserve"> thematisiert. Zunächst wird ein </w:t>
      </w:r>
      <w:proofErr w:type="spellStart"/>
      <w:r w:rsidRPr="00E8596B">
        <w:rPr>
          <w:rFonts w:ascii="Open Sans Regular" w:hAnsi="Open Sans Regular" w:cs="Open Sans"/>
          <w:color w:val="auto"/>
          <w:sz w:val="18"/>
          <w:szCs w:val="18"/>
        </w:rPr>
        <w:t>ungebündelter</w:t>
      </w:r>
      <w:proofErr w:type="spellEnd"/>
      <w:r w:rsidRPr="00E8596B">
        <w:rPr>
          <w:rFonts w:ascii="Open Sans Regular" w:hAnsi="Open Sans Regular" w:cs="Open Sans"/>
          <w:color w:val="auto"/>
          <w:sz w:val="18"/>
          <w:szCs w:val="18"/>
        </w:rPr>
        <w:t xml:space="preserve"> Materialsatz gezeigt. Im obigen Beispiel besteht dieser aus 2 Hunderterplatten, 15 Zehnerstangen und 10 </w:t>
      </w:r>
      <w:proofErr w:type="spellStart"/>
      <w:r w:rsidRPr="00E8596B">
        <w:rPr>
          <w:rFonts w:ascii="Open Sans Regular" w:hAnsi="Open Sans Regular" w:cs="Open Sans"/>
          <w:color w:val="auto"/>
          <w:sz w:val="18"/>
          <w:szCs w:val="18"/>
        </w:rPr>
        <w:t>Einerwürfeln</w:t>
      </w:r>
      <w:proofErr w:type="spellEnd"/>
      <w:r w:rsidRPr="00E8596B">
        <w:rPr>
          <w:rFonts w:ascii="Open Sans Regular" w:hAnsi="Open Sans Regular" w:cs="Open Sans"/>
          <w:color w:val="auto"/>
          <w:sz w:val="18"/>
          <w:szCs w:val="18"/>
        </w:rPr>
        <w:t xml:space="preserve"> – eine unkonventionelle Darstellung der Zahl 360. Die Aufgabe der Kinder ist es, diesen Materialsatz nach Standardteilung zu bündeln, so dass 3 Hunderterplatten, 6 Zehnerstangen und kein Einerwürfel dargestellt sind. Dieses Modul regt die Kinder somit an, </w:t>
      </w:r>
      <w:proofErr w:type="spellStart"/>
      <w:r w:rsidRPr="00E8596B">
        <w:rPr>
          <w:rFonts w:ascii="Open Sans Regular" w:hAnsi="Open Sans Regular" w:cs="Open Sans"/>
          <w:color w:val="auto"/>
          <w:sz w:val="18"/>
          <w:szCs w:val="18"/>
        </w:rPr>
        <w:t>ungebündelte</w:t>
      </w:r>
      <w:proofErr w:type="spellEnd"/>
      <w:r w:rsidRPr="00E8596B">
        <w:rPr>
          <w:rFonts w:ascii="Open Sans Regular" w:hAnsi="Open Sans Regular" w:cs="Open Sans"/>
          <w:color w:val="auto"/>
          <w:sz w:val="18"/>
          <w:szCs w:val="18"/>
        </w:rPr>
        <w:t xml:space="preserve"> Materialsätze so lange zu bündeln, bis nicht weiter gebündelt werden kann. </w:t>
      </w:r>
    </w:p>
    <w:p w14:paraId="2A7F0B38" w14:textId="77777777" w:rsidR="002862E5" w:rsidRPr="00E8596B" w:rsidRDefault="002862E5" w:rsidP="002F3622">
      <w:pPr>
        <w:rPr>
          <w:rFonts w:ascii="Open Sans Regular" w:hAnsi="Open Sans Regular" w:cs="Open Sans"/>
          <w:color w:val="auto"/>
          <w:sz w:val="18"/>
          <w:szCs w:val="18"/>
        </w:rPr>
      </w:pPr>
    </w:p>
    <w:p w14:paraId="552A6358" w14:textId="0CFA097F" w:rsidR="00611705" w:rsidRDefault="002F3622" w:rsidP="002F3622">
      <w:pPr>
        <w:jc w:val="center"/>
        <w:rPr>
          <w:rFonts w:ascii="Open Sans Regular" w:hAnsi="Open Sans Regular"/>
        </w:rPr>
      </w:pPr>
      <w:r w:rsidRPr="00B62A4F">
        <w:rPr>
          <w:rFonts w:ascii="Open Sans Regular" w:hAnsi="Open Sans Regular" w:cs="Open Sans"/>
          <w:noProof/>
        </w:rPr>
        <w:drawing>
          <wp:inline distT="0" distB="0" distL="0" distR="0" wp14:anchorId="7CEF92E6" wp14:editId="0DE38F19">
            <wp:extent cx="3924000" cy="2257773"/>
            <wp:effectExtent l="0" t="0" r="635" b="3175"/>
            <wp:docPr id="88" name="Bild 88" descr="Macintosh HD:Users:dwalter:Desktop:DFG_2017-10-18-13-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walter:Desktop:DFG_2017-10-18-13-56-49.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40" t="11885" r="6133" b="12299"/>
                    <a:stretch/>
                  </pic:blipFill>
                  <pic:spPr bwMode="auto">
                    <a:xfrm>
                      <a:off x="0" y="0"/>
                      <a:ext cx="3924000" cy="22577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4B0C4C" w14:textId="77777777" w:rsidR="002862E5" w:rsidRPr="00B62A4F" w:rsidRDefault="002862E5" w:rsidP="002F3622">
      <w:pPr>
        <w:jc w:val="center"/>
        <w:rPr>
          <w:rFonts w:ascii="Open Sans Regular" w:hAnsi="Open Sans Regular"/>
        </w:rPr>
      </w:pPr>
    </w:p>
    <w:p w14:paraId="57C5F1D4" w14:textId="20C86F99" w:rsidR="00611705" w:rsidRPr="00E8596B" w:rsidRDefault="00611705" w:rsidP="00611705">
      <w:pPr>
        <w:pStyle w:val="berschrift2"/>
        <w:rPr>
          <w:rFonts w:ascii="Open Sans Regular" w:hAnsi="Open Sans Regular"/>
          <w:color w:val="auto"/>
          <w:sz w:val="22"/>
          <w:szCs w:val="22"/>
        </w:rPr>
      </w:pPr>
      <w:bookmarkStart w:id="9" w:name="_Toc18588435"/>
      <w:r w:rsidRPr="00E8596B">
        <w:rPr>
          <w:rFonts w:ascii="Open Sans Regular" w:hAnsi="Open Sans Regular"/>
          <w:color w:val="auto"/>
          <w:sz w:val="22"/>
          <w:szCs w:val="22"/>
        </w:rPr>
        <w:t>Grundlagenmodul „Sortieren“</w:t>
      </w:r>
      <w:bookmarkEnd w:id="9"/>
    </w:p>
    <w:p w14:paraId="24F23C26" w14:textId="2D8B53A1" w:rsidR="00BC3782" w:rsidRDefault="002F3622" w:rsidP="002F3622">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Das zweite Grundlagenmodul befasst sich mit dem passenden </w:t>
      </w:r>
      <w:r w:rsidRPr="00E8596B">
        <w:rPr>
          <w:rFonts w:ascii="Open Sans Regular" w:hAnsi="Open Sans Regular" w:cs="Open Sans"/>
          <w:i/>
          <w:color w:val="auto"/>
          <w:sz w:val="18"/>
          <w:szCs w:val="18"/>
        </w:rPr>
        <w:t>Sortieren</w:t>
      </w:r>
      <w:r w:rsidRPr="00E8596B">
        <w:rPr>
          <w:rFonts w:ascii="Open Sans Regular" w:hAnsi="Open Sans Regular" w:cs="Open Sans"/>
          <w:color w:val="auto"/>
          <w:sz w:val="18"/>
          <w:szCs w:val="18"/>
        </w:rPr>
        <w:t xml:space="preserve"> von Repräsentanten in einer Sortiertafel, die auch in den sechs Übersetzungsmodulen genutzt wird. Beim Start des Moduls wird ein unsortierter Materialsatz im oberen Teil des Bildschirms dargestellt. Das Kind hat die Aufgabe, die einzelnen Repräsentanten (Einerwürfel, Zehnerstangen und Hunderterplatten) entsprechend der jeweiligen Bündelungseinheiten (Einer, Zehner, Hunderter) in die Sortiertafel einzuordnen. Die Repräsentanten werden so sortiert, dass die größte Bündelungseinheit (Hunderter) links steht, während die kleinste Bündelungseinheit (Einer) auf der rechten Seite der Sortiertafel platziert wird. Somit müssen die Hunderterplatten in die rote, die Zehnerstangen in die blaue und die Einerwürfel in die grüne Spalte einsortiert werden. </w:t>
      </w:r>
    </w:p>
    <w:p w14:paraId="55141B8F" w14:textId="77777777" w:rsidR="00BC3782" w:rsidRDefault="00BC3782">
      <w:pPr>
        <w:spacing w:line="259" w:lineRule="auto"/>
        <w:contextualSpacing w:val="0"/>
        <w:rPr>
          <w:rFonts w:ascii="Open Sans Regular" w:hAnsi="Open Sans Regular" w:cs="Open Sans"/>
          <w:color w:val="auto"/>
          <w:sz w:val="18"/>
          <w:szCs w:val="18"/>
        </w:rPr>
      </w:pPr>
      <w:r>
        <w:rPr>
          <w:rFonts w:ascii="Open Sans Regular" w:hAnsi="Open Sans Regular" w:cs="Open Sans"/>
          <w:color w:val="auto"/>
          <w:sz w:val="18"/>
          <w:szCs w:val="18"/>
        </w:rPr>
        <w:br w:type="page"/>
      </w:r>
    </w:p>
    <w:p w14:paraId="4FF60E31" w14:textId="77777777" w:rsidR="00B62A4F" w:rsidRPr="00E8596B" w:rsidRDefault="00B62A4F" w:rsidP="002F3622">
      <w:pPr>
        <w:rPr>
          <w:rFonts w:ascii="Open Sans Regular" w:hAnsi="Open Sans Regular" w:cs="Open Sans"/>
          <w:color w:val="auto"/>
          <w:sz w:val="18"/>
          <w:szCs w:val="18"/>
        </w:rPr>
      </w:pPr>
    </w:p>
    <w:p w14:paraId="25799408" w14:textId="4430C009" w:rsidR="002F3622" w:rsidRPr="00E8596B" w:rsidRDefault="002F3622" w:rsidP="002F3622">
      <w:pPr>
        <w:jc w:val="center"/>
        <w:rPr>
          <w:rFonts w:ascii="Open Sans Regular" w:hAnsi="Open Sans Regular" w:cs="Open Sans"/>
          <w:color w:val="auto"/>
          <w:sz w:val="18"/>
          <w:szCs w:val="18"/>
        </w:rPr>
      </w:pPr>
      <w:r w:rsidRPr="00E8596B">
        <w:rPr>
          <w:rFonts w:ascii="Open Sans Regular" w:hAnsi="Open Sans Regular" w:cs="Open Sans"/>
          <w:noProof/>
          <w:sz w:val="18"/>
          <w:szCs w:val="18"/>
        </w:rPr>
        <w:drawing>
          <wp:inline distT="0" distB="0" distL="0" distR="0" wp14:anchorId="1D43FDE7" wp14:editId="54703838">
            <wp:extent cx="3924000" cy="2240864"/>
            <wp:effectExtent l="0" t="0" r="635" b="0"/>
            <wp:docPr id="85" name="Bild 85" descr="Macintosh HD:Users:dwalter:Desktop:DFG_2017-10-18-13-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walter:Desktop:DFG_2017-10-18-13-57-09.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31" t="12092" r="5869" b="12082"/>
                    <a:stretch/>
                  </pic:blipFill>
                  <pic:spPr bwMode="auto">
                    <a:xfrm>
                      <a:off x="0" y="0"/>
                      <a:ext cx="3924000" cy="2240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E747C7" w14:textId="77777777" w:rsidR="00B62A4F" w:rsidRPr="00E8596B" w:rsidRDefault="00B62A4F" w:rsidP="002F3622">
      <w:pPr>
        <w:jc w:val="center"/>
        <w:rPr>
          <w:rFonts w:ascii="Open Sans Regular" w:hAnsi="Open Sans Regular" w:cs="Open Sans"/>
          <w:color w:val="auto"/>
          <w:sz w:val="18"/>
          <w:szCs w:val="18"/>
        </w:rPr>
      </w:pPr>
    </w:p>
    <w:p w14:paraId="6BE60A10" w14:textId="0E5F3D6E" w:rsidR="00611705" w:rsidRPr="00E8596B" w:rsidRDefault="002F3622" w:rsidP="00611705">
      <w:pPr>
        <w:rPr>
          <w:rFonts w:ascii="Open Sans Regular" w:hAnsi="Open Sans Regular" w:cs="Open Sans"/>
          <w:color w:val="auto"/>
          <w:sz w:val="18"/>
          <w:szCs w:val="18"/>
        </w:rPr>
      </w:pPr>
      <w:r w:rsidRPr="00E8596B">
        <w:rPr>
          <w:rFonts w:ascii="Open Sans Regular" w:hAnsi="Open Sans Regular" w:cs="Open Sans"/>
          <w:color w:val="auto"/>
          <w:sz w:val="18"/>
          <w:szCs w:val="18"/>
        </w:rPr>
        <w:t>Es ist sinnvoll, die Grundlagenmodule vor den anderen Modulen zu bearbeiten. Die dort gefestigten mathematischen Ideen bilden die Grundlage für die Arbeit in den Übersetzungsmodulen.</w:t>
      </w:r>
    </w:p>
    <w:p w14:paraId="3BAF7470" w14:textId="070724CA" w:rsidR="00611705" w:rsidRPr="00E8596B" w:rsidRDefault="00611705" w:rsidP="00425439">
      <w:pPr>
        <w:pStyle w:val="berschrift1"/>
        <w:rPr>
          <w:rFonts w:ascii="Open Sans Regular" w:hAnsi="Open Sans Regular"/>
          <w:color w:val="317D86"/>
          <w:sz w:val="32"/>
        </w:rPr>
      </w:pPr>
      <w:bookmarkStart w:id="10" w:name="_Toc18588436"/>
      <w:r w:rsidRPr="00E8596B">
        <w:rPr>
          <w:rFonts w:ascii="Open Sans Regular" w:hAnsi="Open Sans Regular"/>
          <w:color w:val="317D86"/>
          <w:sz w:val="32"/>
        </w:rPr>
        <w:t>Übersetzungsmodule</w:t>
      </w:r>
      <w:bookmarkEnd w:id="10"/>
    </w:p>
    <w:p w14:paraId="6661C845" w14:textId="473477BA" w:rsidR="002F3622" w:rsidRPr="00E8596B" w:rsidRDefault="002F3622" w:rsidP="002F3622">
      <w:pPr>
        <w:rPr>
          <w:rFonts w:ascii="Open Sans Regular" w:hAnsi="Open Sans Regular" w:cs="Open Sans"/>
          <w:color w:val="auto"/>
          <w:sz w:val="18"/>
          <w:szCs w:val="18"/>
        </w:rPr>
      </w:pPr>
      <w:r w:rsidRPr="00E8596B">
        <w:rPr>
          <w:rFonts w:ascii="Open Sans Regular" w:hAnsi="Open Sans Regular" w:cs="Open Sans"/>
          <w:color w:val="auto"/>
          <w:sz w:val="18"/>
          <w:szCs w:val="18"/>
        </w:rPr>
        <w:t>Es stehen sechs verschiedene Module bereit, die jeweils sechs unterschiedliche Darstellungswechsel zwischen verschiedenen Darstellungsebenen aufgreifen. Ausgehend von (1) einer anschaulichen Mengendarstellung, (2) einer schriftlich-symbolischen Darstellung (dem Zahlzeichen) oder (3) einer verbal-symbolischen Zahldarstellung (dem Zahlwort) soll in eine jeweils andere Darstellung übersetzt werden. Insgesamt sind somit sechs verschiedene Übersetzungen zwischen Darstellungen möglich, die jeweils durch einen Pfeil in der nachstehenden Abbildung repräsentiert wird.</w:t>
      </w:r>
    </w:p>
    <w:p w14:paraId="627F0D84" w14:textId="77777777" w:rsidR="00B62A4F" w:rsidRDefault="00B62A4F" w:rsidP="002F3622">
      <w:pPr>
        <w:rPr>
          <w:rFonts w:ascii="Open Sans Regular" w:hAnsi="Open Sans Regular" w:cs="Open Sans"/>
          <w:color w:val="auto"/>
        </w:rPr>
      </w:pPr>
    </w:p>
    <w:p w14:paraId="3F3665F5" w14:textId="77777777" w:rsidR="00B62A4F" w:rsidRPr="00B62A4F" w:rsidRDefault="00B62A4F" w:rsidP="002F3622">
      <w:pPr>
        <w:rPr>
          <w:rFonts w:ascii="Open Sans Regular" w:hAnsi="Open Sans Regular" w:cs="Open Sans"/>
          <w:color w:val="auto"/>
        </w:rPr>
      </w:pPr>
    </w:p>
    <w:p w14:paraId="0BF6010F" w14:textId="2D1F8A6B" w:rsidR="00335CED" w:rsidRPr="00B62A4F" w:rsidRDefault="00B62A4F" w:rsidP="002F3622">
      <w:pPr>
        <w:rPr>
          <w:rFonts w:ascii="Open Sans Regular" w:hAnsi="Open Sans Regular" w:cs="Open Sans"/>
          <w:color w:val="auto"/>
        </w:rPr>
      </w:pPr>
      <w:r w:rsidRPr="00B62A4F">
        <w:rPr>
          <w:rFonts w:ascii="Open Sans Regular" w:hAnsi="Open Sans Regular" w:cs="Open Sans"/>
          <w:noProof/>
        </w:rPr>
        <w:drawing>
          <wp:inline distT="0" distB="0" distL="0" distR="0" wp14:anchorId="2E0DF9EC" wp14:editId="69399E69">
            <wp:extent cx="4723200" cy="13248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bersetzung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3200" cy="1324800"/>
                    </a:xfrm>
                    <a:prstGeom prst="rect">
                      <a:avLst/>
                    </a:prstGeom>
                  </pic:spPr>
                </pic:pic>
              </a:graphicData>
            </a:graphic>
          </wp:inline>
        </w:drawing>
      </w:r>
    </w:p>
    <w:p w14:paraId="454674B6" w14:textId="4DAAD0F8" w:rsidR="002F3622" w:rsidRPr="00B62A4F" w:rsidRDefault="002F3622" w:rsidP="00335CED">
      <w:pPr>
        <w:jc w:val="center"/>
        <w:rPr>
          <w:rFonts w:ascii="Open Sans Regular" w:hAnsi="Open Sans Regular" w:cs="Open Sans"/>
          <w:color w:val="auto"/>
        </w:rPr>
      </w:pPr>
    </w:p>
    <w:p w14:paraId="5F23C7FA" w14:textId="77777777" w:rsidR="00335CED" w:rsidRPr="00E8596B" w:rsidRDefault="00335CED" w:rsidP="00335CED">
      <w:pPr>
        <w:jc w:val="center"/>
        <w:rPr>
          <w:rFonts w:ascii="Open Sans Regular" w:hAnsi="Open Sans Regular"/>
          <w:i/>
          <w:sz w:val="18"/>
          <w:szCs w:val="18"/>
        </w:rPr>
      </w:pPr>
      <w:r w:rsidRPr="00E8596B">
        <w:rPr>
          <w:rFonts w:ascii="Open Sans Regular" w:hAnsi="Open Sans Regular"/>
          <w:i/>
          <w:sz w:val="18"/>
          <w:szCs w:val="18"/>
        </w:rPr>
        <w:t xml:space="preserve">Abb. 1: Übersetzungen zwischen Zahldarstellungen am Beispiel der Zahl 361 </w:t>
      </w:r>
    </w:p>
    <w:p w14:paraId="5FE4F124" w14:textId="7ABBA6AC" w:rsidR="00335CED" w:rsidRPr="00E8596B" w:rsidRDefault="00335CED" w:rsidP="00335CED">
      <w:pPr>
        <w:jc w:val="center"/>
        <w:rPr>
          <w:rFonts w:ascii="Open Sans Regular" w:hAnsi="Open Sans Regular"/>
          <w:i/>
          <w:sz w:val="18"/>
          <w:szCs w:val="18"/>
        </w:rPr>
      </w:pPr>
      <w:r w:rsidRPr="00E8596B">
        <w:rPr>
          <w:rFonts w:ascii="Open Sans Regular" w:hAnsi="Open Sans Regular"/>
          <w:i/>
          <w:sz w:val="18"/>
          <w:szCs w:val="18"/>
        </w:rPr>
        <w:t>(in Anlehnung an pikas-mi.dzlm.de)</w:t>
      </w:r>
    </w:p>
    <w:p w14:paraId="4601AC16" w14:textId="77777777" w:rsidR="002F3622" w:rsidRPr="00B62A4F" w:rsidRDefault="002F3622" w:rsidP="00335CED">
      <w:pPr>
        <w:rPr>
          <w:rFonts w:ascii="Open Sans Regular" w:hAnsi="Open Sans Regular" w:cs="Open Sans"/>
          <w:color w:val="auto"/>
        </w:rPr>
      </w:pPr>
    </w:p>
    <w:p w14:paraId="6A933B93" w14:textId="31510A17" w:rsidR="00335CED" w:rsidRDefault="00335CED" w:rsidP="00335CED">
      <w:pPr>
        <w:rPr>
          <w:rFonts w:ascii="Open Sans Regular" w:hAnsi="Open Sans Regular" w:cs="Open Sans"/>
          <w:color w:val="auto"/>
          <w:sz w:val="18"/>
          <w:szCs w:val="18"/>
        </w:rPr>
      </w:pPr>
      <w:r w:rsidRPr="00E8596B">
        <w:rPr>
          <w:rFonts w:ascii="Open Sans Regular" w:hAnsi="Open Sans Regular" w:cs="Open Sans"/>
          <w:color w:val="auto"/>
          <w:sz w:val="18"/>
          <w:szCs w:val="18"/>
        </w:rPr>
        <w:t>Der jeweilige Arbeitsauftrag wird nach dem Start des Moduls über die Lautsprecher des Tablets ausgegeben. Die Arbeitsaufträge müssen von den Kindern somit nicht selbst gelesen werden, worin für einige Kinder häufig schon eine Hürde besteht, bevor die einzelnen Aufgaben überhaupt erst bearbeitet werden.</w:t>
      </w:r>
    </w:p>
    <w:p w14:paraId="55BBE23F" w14:textId="654B88DC" w:rsidR="00E8596B" w:rsidRDefault="00BC3782" w:rsidP="00BC3782">
      <w:pPr>
        <w:spacing w:line="259" w:lineRule="auto"/>
        <w:contextualSpacing w:val="0"/>
        <w:rPr>
          <w:rFonts w:ascii="Open Sans Regular" w:hAnsi="Open Sans Regular" w:cs="Open Sans"/>
          <w:color w:val="auto"/>
          <w:sz w:val="18"/>
          <w:szCs w:val="18"/>
        </w:rPr>
      </w:pPr>
      <w:r>
        <w:rPr>
          <w:rFonts w:ascii="Open Sans Regular" w:hAnsi="Open Sans Regular" w:cs="Open Sans"/>
          <w:color w:val="auto"/>
          <w:sz w:val="18"/>
          <w:szCs w:val="18"/>
        </w:rPr>
        <w:br w:type="page"/>
      </w:r>
    </w:p>
    <w:p w14:paraId="1DCE5FFA" w14:textId="77777777" w:rsidR="00BC3782" w:rsidRPr="00E8596B" w:rsidRDefault="00BC3782" w:rsidP="00BC3782">
      <w:pPr>
        <w:spacing w:line="259" w:lineRule="auto"/>
        <w:contextualSpacing w:val="0"/>
        <w:rPr>
          <w:rFonts w:ascii="Open Sans Regular" w:hAnsi="Open Sans Regular" w:cs="Open Sans"/>
          <w:color w:val="auto"/>
          <w:sz w:val="18"/>
          <w:szCs w:val="18"/>
        </w:rPr>
      </w:pPr>
    </w:p>
    <w:p w14:paraId="381B19BF" w14:textId="31510A17" w:rsidR="00611705" w:rsidRPr="00E8596B" w:rsidRDefault="00611705" w:rsidP="00611705">
      <w:pPr>
        <w:pStyle w:val="berschrift2"/>
        <w:rPr>
          <w:rFonts w:ascii="Open Sans Regular" w:hAnsi="Open Sans Regular"/>
          <w:color w:val="auto"/>
          <w:sz w:val="22"/>
          <w:szCs w:val="22"/>
        </w:rPr>
      </w:pPr>
      <w:bookmarkStart w:id="11" w:name="_Toc18588437"/>
      <w:r w:rsidRPr="00E8596B">
        <w:rPr>
          <w:rFonts w:ascii="Open Sans Regular" w:hAnsi="Open Sans Regular"/>
          <w:color w:val="auto"/>
          <w:sz w:val="22"/>
          <w:szCs w:val="22"/>
        </w:rPr>
        <w:t xml:space="preserve">Darstellungswechsel: Menge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Zahlwort</w:t>
      </w:r>
      <w:bookmarkEnd w:id="11"/>
    </w:p>
    <w:p w14:paraId="156D1545" w14:textId="5067FCFE" w:rsidR="00335CED" w:rsidRDefault="00335CED" w:rsidP="00335CED">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Menge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Zahlwort</w:t>
      </w:r>
      <w:r w:rsidRPr="00E8596B">
        <w:rPr>
          <w:rFonts w:ascii="Open Sans Regular" w:hAnsi="Open Sans Regular" w:cs="Open Sans"/>
          <w:color w:val="auto"/>
          <w:sz w:val="18"/>
          <w:szCs w:val="18"/>
        </w:rPr>
        <w:t xml:space="preserve"> wird eine mit Repräsentanten dargestellte Menge (bspw. 4 Hunderterplatten, 2 Zehnerstangen, 3 Einerwürfel) gezeigt. Die Aufgabe in diesem Modul besteht darin, das dazu passende Zahlwort (hier: vierhundertdreiundzwanzig) einzusprechen. Die Spracherkennung wird über das Drücken des Mikrofonsymbols aktiviert.</w:t>
      </w:r>
    </w:p>
    <w:p w14:paraId="40617836" w14:textId="77777777" w:rsidR="002862E5" w:rsidRPr="00E8596B" w:rsidRDefault="002862E5" w:rsidP="00335CED">
      <w:pPr>
        <w:rPr>
          <w:rFonts w:ascii="Open Sans Regular" w:hAnsi="Open Sans Regular" w:cs="Open Sans"/>
          <w:color w:val="auto"/>
          <w:sz w:val="18"/>
          <w:szCs w:val="18"/>
        </w:rPr>
      </w:pPr>
    </w:p>
    <w:p w14:paraId="05A10C44" w14:textId="2914BB3B" w:rsidR="00611705" w:rsidRDefault="00335CED" w:rsidP="00335CED">
      <w:pPr>
        <w:jc w:val="center"/>
        <w:rPr>
          <w:rFonts w:ascii="Open Sans Regular" w:hAnsi="Open Sans Regular" w:cs="Open Sans"/>
          <w:color w:val="auto"/>
        </w:rPr>
      </w:pPr>
      <w:r w:rsidRPr="00B62A4F">
        <w:rPr>
          <w:rFonts w:ascii="Open Sans Regular" w:hAnsi="Open Sans Regular" w:cs="Open Sans"/>
          <w:noProof/>
        </w:rPr>
        <w:drawing>
          <wp:inline distT="0" distB="0" distL="0" distR="0" wp14:anchorId="21AE7BD5" wp14:editId="3DD15B6B">
            <wp:extent cx="3924000" cy="2286899"/>
            <wp:effectExtent l="0" t="0" r="635" b="0"/>
            <wp:docPr id="43" name="Bild 43" descr="Macintosh HD:Users:dwalter:Desktop:DFG_2017-09-12-11-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walter:Desktop:DFG_2017-09-12-11-29-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95" t="11382" r="5925" b="11356"/>
                    <a:stretch/>
                  </pic:blipFill>
                  <pic:spPr bwMode="auto">
                    <a:xfrm>
                      <a:off x="0" y="0"/>
                      <a:ext cx="3924000" cy="22868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5F9EED" w14:textId="77777777" w:rsidR="002862E5" w:rsidRPr="00B62A4F" w:rsidRDefault="002862E5" w:rsidP="00335CED">
      <w:pPr>
        <w:jc w:val="center"/>
        <w:rPr>
          <w:rFonts w:ascii="Open Sans Regular" w:hAnsi="Open Sans Regular" w:cs="Open Sans"/>
          <w:color w:val="auto"/>
        </w:rPr>
      </w:pPr>
    </w:p>
    <w:p w14:paraId="7B2B066A" w14:textId="2B671562" w:rsidR="00611705" w:rsidRPr="00E8596B" w:rsidRDefault="00611705" w:rsidP="00611705">
      <w:pPr>
        <w:pStyle w:val="berschrift2"/>
        <w:rPr>
          <w:rFonts w:ascii="Open Sans Regular" w:hAnsi="Open Sans Regular"/>
          <w:color w:val="auto"/>
          <w:sz w:val="22"/>
          <w:szCs w:val="22"/>
        </w:rPr>
      </w:pPr>
      <w:bookmarkStart w:id="12" w:name="_Toc18588438"/>
      <w:r w:rsidRPr="00E8596B">
        <w:rPr>
          <w:rFonts w:ascii="Open Sans Regular" w:hAnsi="Open Sans Regular"/>
          <w:color w:val="auto"/>
          <w:sz w:val="22"/>
          <w:szCs w:val="22"/>
        </w:rPr>
        <w:t xml:space="preserve">Darstellungswechsel: Menge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Zahlzeichen</w:t>
      </w:r>
      <w:bookmarkEnd w:id="12"/>
    </w:p>
    <w:p w14:paraId="2C7F909F" w14:textId="764D8495" w:rsidR="004C6344" w:rsidRDefault="00335CED" w:rsidP="00335CED">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Menge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Zahlzeichen</w:t>
      </w:r>
      <w:r w:rsidRPr="00E8596B">
        <w:rPr>
          <w:rFonts w:ascii="Open Sans Regular" w:hAnsi="Open Sans Regular" w:cs="Open Sans"/>
          <w:color w:val="auto"/>
          <w:sz w:val="18"/>
          <w:szCs w:val="18"/>
        </w:rPr>
        <w:t xml:space="preserve"> soll die mit Repräsentanten dargestellte Menge (bspw. 5 Hunderterplatten, 9 Zehnerstangen) als Zahlzeichen eingetippt werden. Die Kinder sollen eintragen, wie viele Hunderter, Zehner und Einer vorliegen und dadurch das zur Menge passende Zahlzeichen (hier: 590) bilden.</w:t>
      </w:r>
    </w:p>
    <w:p w14:paraId="16E44796" w14:textId="77777777" w:rsidR="002862E5" w:rsidRPr="00E8596B" w:rsidRDefault="002862E5" w:rsidP="00335CED">
      <w:pPr>
        <w:rPr>
          <w:rFonts w:ascii="Open Sans Regular" w:hAnsi="Open Sans Regular" w:cs="Open Sans"/>
          <w:color w:val="auto"/>
          <w:sz w:val="18"/>
          <w:szCs w:val="18"/>
        </w:rPr>
      </w:pPr>
    </w:p>
    <w:p w14:paraId="2CAC27AB" w14:textId="3E60B16E" w:rsidR="000B53B8" w:rsidRDefault="004C6344" w:rsidP="004C6344">
      <w:pPr>
        <w:jc w:val="center"/>
        <w:rPr>
          <w:rFonts w:ascii="Open Sans Regular" w:hAnsi="Open Sans Regular"/>
          <w:color w:val="auto"/>
        </w:rPr>
      </w:pPr>
      <w:r w:rsidRPr="00B62A4F">
        <w:rPr>
          <w:rFonts w:ascii="Open Sans Regular" w:hAnsi="Open Sans Regular" w:cs="Open Sans"/>
          <w:noProof/>
        </w:rPr>
        <w:drawing>
          <wp:inline distT="0" distB="0" distL="0" distR="0" wp14:anchorId="2703EA61" wp14:editId="5C434A7A">
            <wp:extent cx="3924000" cy="2232452"/>
            <wp:effectExtent l="0" t="0" r="635" b="3175"/>
            <wp:docPr id="45" name="Bild 45" descr="Macintosh HD:Users:dwalter:Desktop:MSB App:Didaktischer Kommentar:Screenshots mit Rahmen:DFG_2017-07-20-10-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walter:Desktop:MSB App:Didaktischer Kommentar:Screenshots mit Rahmen:DFG_2017-07-20-10-08-0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93" t="11789" r="5927" b="11377"/>
                    <a:stretch/>
                  </pic:blipFill>
                  <pic:spPr bwMode="auto">
                    <a:xfrm>
                      <a:off x="0" y="0"/>
                      <a:ext cx="3924000" cy="22324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839FCE" w14:textId="77777777" w:rsidR="002862E5" w:rsidRPr="00B62A4F" w:rsidRDefault="002862E5" w:rsidP="004C6344">
      <w:pPr>
        <w:jc w:val="center"/>
        <w:rPr>
          <w:rFonts w:ascii="Open Sans Regular" w:hAnsi="Open Sans Regular"/>
          <w:color w:val="auto"/>
        </w:rPr>
      </w:pPr>
    </w:p>
    <w:p w14:paraId="053BFA17" w14:textId="77777777" w:rsidR="00BC3782" w:rsidRDefault="00BC3782">
      <w:pPr>
        <w:spacing w:line="259" w:lineRule="auto"/>
        <w:contextualSpacing w:val="0"/>
        <w:rPr>
          <w:rFonts w:ascii="Open Sans Regular" w:eastAsiaTheme="majorEastAsia" w:hAnsi="Open Sans Regular" w:cstheme="majorBidi"/>
          <w:b/>
          <w:color w:val="auto"/>
          <w:sz w:val="22"/>
          <w:szCs w:val="22"/>
        </w:rPr>
      </w:pPr>
      <w:bookmarkStart w:id="13" w:name="_Toc18588439"/>
      <w:r>
        <w:rPr>
          <w:rFonts w:ascii="Open Sans Regular" w:hAnsi="Open Sans Regular"/>
          <w:color w:val="auto"/>
          <w:sz w:val="22"/>
          <w:szCs w:val="22"/>
        </w:rPr>
        <w:br w:type="page"/>
      </w:r>
    </w:p>
    <w:p w14:paraId="3D8AEB10" w14:textId="77777777" w:rsidR="00BC3782" w:rsidRDefault="00BC3782" w:rsidP="000B53B8">
      <w:pPr>
        <w:pStyle w:val="berschrift2"/>
        <w:rPr>
          <w:rFonts w:ascii="Open Sans Regular" w:hAnsi="Open Sans Regular"/>
          <w:color w:val="auto"/>
          <w:sz w:val="22"/>
          <w:szCs w:val="22"/>
        </w:rPr>
      </w:pPr>
    </w:p>
    <w:p w14:paraId="7378FEA4" w14:textId="68F5ECD1" w:rsidR="000B53B8" w:rsidRPr="00E8596B" w:rsidRDefault="000B53B8" w:rsidP="000B53B8">
      <w:pPr>
        <w:pStyle w:val="berschrift2"/>
        <w:rPr>
          <w:rFonts w:ascii="Open Sans Regular" w:hAnsi="Open Sans Regular"/>
          <w:color w:val="auto"/>
          <w:sz w:val="22"/>
          <w:szCs w:val="22"/>
        </w:rPr>
      </w:pPr>
      <w:r w:rsidRPr="00E8596B">
        <w:rPr>
          <w:rFonts w:ascii="Open Sans Regular" w:hAnsi="Open Sans Regular"/>
          <w:color w:val="auto"/>
          <w:sz w:val="22"/>
          <w:szCs w:val="22"/>
        </w:rPr>
        <w:t xml:space="preserve">Darstellungswechsel: Zahlzeichen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Menge</w:t>
      </w:r>
      <w:bookmarkEnd w:id="13"/>
    </w:p>
    <w:p w14:paraId="21069FCE" w14:textId="569EAB59" w:rsidR="004C6344"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Zahlzeichen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Menge</w:t>
      </w:r>
      <w:r w:rsidRPr="00E8596B">
        <w:rPr>
          <w:rFonts w:ascii="Open Sans Regular" w:hAnsi="Open Sans Regular" w:cs="Open Sans"/>
          <w:color w:val="auto"/>
          <w:sz w:val="18"/>
          <w:szCs w:val="18"/>
        </w:rPr>
        <w:t xml:space="preserve"> wird ein Zahlzeichen gezeigt (z. B. 148). Diese Zahl soll mit virtuellem Zehnersystem-Material dargestellt werden. Dafür werden genauso viele Platten, Stangen und Würfel in die Sortiertafel gelegt, wie die Zahl Hunderter, Zehner und Einer hat (hier: eine Hunderterplatte, vier Zehnerstangen sowie acht Einerwürfel in den entsprechenden Feldern). </w:t>
      </w:r>
    </w:p>
    <w:p w14:paraId="202065F4" w14:textId="77777777" w:rsidR="00BC3782" w:rsidRPr="00E8596B" w:rsidRDefault="00BC3782" w:rsidP="004C6344">
      <w:pPr>
        <w:rPr>
          <w:rFonts w:ascii="Open Sans Regular" w:hAnsi="Open Sans Regular" w:cs="Open Sans"/>
          <w:color w:val="auto"/>
          <w:sz w:val="18"/>
          <w:szCs w:val="18"/>
        </w:rPr>
      </w:pPr>
    </w:p>
    <w:p w14:paraId="653D53DB" w14:textId="4E9AF7EB" w:rsidR="00611705" w:rsidRDefault="004C6344" w:rsidP="004C6344">
      <w:pPr>
        <w:jc w:val="center"/>
        <w:rPr>
          <w:rFonts w:ascii="Open Sans Regular" w:hAnsi="Open Sans Regular"/>
          <w:color w:val="auto"/>
        </w:rPr>
      </w:pPr>
      <w:r w:rsidRPr="00B62A4F">
        <w:rPr>
          <w:rFonts w:ascii="Open Sans Regular" w:hAnsi="Open Sans Regular" w:cs="Open Sans"/>
          <w:noProof/>
        </w:rPr>
        <w:drawing>
          <wp:inline distT="0" distB="0" distL="0" distR="0" wp14:anchorId="73C86F34" wp14:editId="6B5F2057">
            <wp:extent cx="3924000" cy="2239288"/>
            <wp:effectExtent l="0" t="0" r="635" b="0"/>
            <wp:docPr id="47" name="Bild 47" descr="Macintosh HD:Users:dwalter:Desktop:MSB App:Didaktischer Kommentar:Screenshots mit Rahmen:DFG_2017-07-20-08-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walter:Desktop:MSB App:Didaktischer Kommentar:Screenshots mit Rahmen:DFG_2017-07-20-08-57-0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46" t="12055" r="6063" b="12256"/>
                    <a:stretch/>
                  </pic:blipFill>
                  <pic:spPr bwMode="auto">
                    <a:xfrm>
                      <a:off x="0" y="0"/>
                      <a:ext cx="3924000" cy="22392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25D594" w14:textId="77777777" w:rsidR="002862E5" w:rsidRPr="00B62A4F" w:rsidRDefault="002862E5" w:rsidP="004C6344">
      <w:pPr>
        <w:jc w:val="center"/>
        <w:rPr>
          <w:rFonts w:ascii="Open Sans Regular" w:hAnsi="Open Sans Regular"/>
          <w:color w:val="auto"/>
        </w:rPr>
      </w:pPr>
    </w:p>
    <w:p w14:paraId="640307A4" w14:textId="79959B7E" w:rsidR="007E3A7C" w:rsidRPr="00E8596B" w:rsidRDefault="007E3A7C" w:rsidP="007E3A7C">
      <w:pPr>
        <w:pStyle w:val="berschrift2"/>
        <w:rPr>
          <w:rFonts w:ascii="Open Sans Regular" w:hAnsi="Open Sans Regular"/>
          <w:color w:val="auto"/>
          <w:sz w:val="22"/>
          <w:szCs w:val="22"/>
        </w:rPr>
      </w:pPr>
      <w:bookmarkStart w:id="14" w:name="_Toc18588440"/>
      <w:r w:rsidRPr="00E8596B">
        <w:rPr>
          <w:rFonts w:ascii="Open Sans Regular" w:hAnsi="Open Sans Regular"/>
          <w:color w:val="auto"/>
          <w:sz w:val="22"/>
          <w:szCs w:val="22"/>
        </w:rPr>
        <w:t xml:space="preserve">Darstellungswechsel: Zahlzeichen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Zahlwort</w:t>
      </w:r>
      <w:bookmarkEnd w:id="14"/>
    </w:p>
    <w:p w14:paraId="098BBB67" w14:textId="087F5521" w:rsidR="004C6344"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Zahlzeichen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Zahlwort</w:t>
      </w:r>
      <w:r w:rsidRPr="00E8596B">
        <w:rPr>
          <w:rFonts w:ascii="Open Sans Regular" w:hAnsi="Open Sans Regular" w:cs="Open Sans"/>
          <w:color w:val="auto"/>
          <w:sz w:val="18"/>
          <w:szCs w:val="18"/>
        </w:rPr>
        <w:t xml:space="preserve"> soll ein vorgegebenes Zahlzeichen (bspw. 525) mit Hilfe der Spracherkennung eingesprochen werden. Die Kinder müssen somit eine nonverbal-symbolische in eine verbal-symbolische Darstellung übersetzen und das passende Zahlwort (hier: fünfhundertfünfundzwanzig) benennen.</w:t>
      </w:r>
    </w:p>
    <w:p w14:paraId="17F1759C" w14:textId="77777777" w:rsidR="002862E5" w:rsidRPr="00E8596B" w:rsidRDefault="002862E5" w:rsidP="004C6344">
      <w:pPr>
        <w:rPr>
          <w:rFonts w:ascii="Open Sans Regular" w:hAnsi="Open Sans Regular" w:cs="Open Sans"/>
          <w:color w:val="auto"/>
          <w:sz w:val="18"/>
          <w:szCs w:val="18"/>
        </w:rPr>
      </w:pPr>
    </w:p>
    <w:p w14:paraId="19C478AB" w14:textId="00F4564E" w:rsidR="007E3A7C" w:rsidRDefault="004C6344" w:rsidP="004C6344">
      <w:pPr>
        <w:jc w:val="center"/>
        <w:rPr>
          <w:rFonts w:ascii="Open Sans Regular" w:hAnsi="Open Sans Regular"/>
          <w:color w:val="auto"/>
        </w:rPr>
      </w:pPr>
      <w:r w:rsidRPr="00B62A4F">
        <w:rPr>
          <w:rFonts w:ascii="Open Sans Regular" w:hAnsi="Open Sans Regular" w:cs="Open Sans"/>
          <w:noProof/>
        </w:rPr>
        <w:drawing>
          <wp:inline distT="0" distB="0" distL="0" distR="0" wp14:anchorId="4521109A" wp14:editId="2086CB59">
            <wp:extent cx="3924000" cy="2232454"/>
            <wp:effectExtent l="0" t="0" r="635" b="0"/>
            <wp:docPr id="49" name="Bild 49" descr="Macintosh HD:Users:dwalter:Desktop:DFG_2017-09-12-11-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walter:Desktop:DFG_2017-09-12-11-29-5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95" t="11789" r="5654" b="10953"/>
                    <a:stretch/>
                  </pic:blipFill>
                  <pic:spPr bwMode="auto">
                    <a:xfrm>
                      <a:off x="0" y="0"/>
                      <a:ext cx="3924000" cy="22324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9FACD4" w14:textId="77777777" w:rsidR="002862E5" w:rsidRPr="00B62A4F" w:rsidRDefault="002862E5" w:rsidP="004C6344">
      <w:pPr>
        <w:jc w:val="center"/>
        <w:rPr>
          <w:rFonts w:ascii="Open Sans Regular" w:hAnsi="Open Sans Regular"/>
          <w:color w:val="auto"/>
        </w:rPr>
      </w:pPr>
    </w:p>
    <w:p w14:paraId="68566CF4" w14:textId="77777777" w:rsidR="00BC3782" w:rsidRDefault="00BC3782">
      <w:pPr>
        <w:spacing w:line="259" w:lineRule="auto"/>
        <w:contextualSpacing w:val="0"/>
        <w:rPr>
          <w:rFonts w:ascii="Open Sans Regular" w:eastAsiaTheme="majorEastAsia" w:hAnsi="Open Sans Regular" w:cstheme="majorBidi"/>
          <w:b/>
          <w:color w:val="auto"/>
          <w:sz w:val="22"/>
          <w:szCs w:val="22"/>
        </w:rPr>
      </w:pPr>
      <w:bookmarkStart w:id="15" w:name="_Toc18588441"/>
      <w:r>
        <w:rPr>
          <w:rFonts w:ascii="Open Sans Regular" w:hAnsi="Open Sans Regular"/>
          <w:color w:val="auto"/>
          <w:sz w:val="22"/>
          <w:szCs w:val="22"/>
        </w:rPr>
        <w:br w:type="page"/>
      </w:r>
    </w:p>
    <w:p w14:paraId="550F65CB" w14:textId="77777777" w:rsidR="00BC3782" w:rsidRDefault="00BC3782" w:rsidP="007E3A7C">
      <w:pPr>
        <w:pStyle w:val="berschrift2"/>
        <w:rPr>
          <w:rFonts w:ascii="Open Sans Regular" w:hAnsi="Open Sans Regular"/>
          <w:color w:val="auto"/>
          <w:sz w:val="22"/>
          <w:szCs w:val="22"/>
        </w:rPr>
      </w:pPr>
    </w:p>
    <w:p w14:paraId="7A24C844" w14:textId="708C6519" w:rsidR="007E3A7C" w:rsidRPr="00E8596B" w:rsidRDefault="007E3A7C" w:rsidP="007E3A7C">
      <w:pPr>
        <w:pStyle w:val="berschrift2"/>
        <w:rPr>
          <w:rFonts w:ascii="Open Sans Regular" w:hAnsi="Open Sans Regular"/>
          <w:color w:val="auto"/>
          <w:sz w:val="22"/>
          <w:szCs w:val="22"/>
        </w:rPr>
      </w:pPr>
      <w:r w:rsidRPr="00E8596B">
        <w:rPr>
          <w:rFonts w:ascii="Open Sans Regular" w:hAnsi="Open Sans Regular"/>
          <w:color w:val="auto"/>
          <w:sz w:val="22"/>
          <w:szCs w:val="22"/>
        </w:rPr>
        <w:t xml:space="preserve">Darstellungswechsel: Zahlwort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Zahlzeichen</w:t>
      </w:r>
      <w:bookmarkEnd w:id="15"/>
    </w:p>
    <w:p w14:paraId="225F337C" w14:textId="06F85010" w:rsidR="004C6344" w:rsidRPr="00E8596B"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Zahlwort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Zahlzeichen</w:t>
      </w:r>
      <w:r w:rsidRPr="00E8596B">
        <w:rPr>
          <w:rFonts w:ascii="Open Sans Regular" w:hAnsi="Open Sans Regular" w:cs="Open Sans"/>
          <w:color w:val="auto"/>
          <w:sz w:val="18"/>
          <w:szCs w:val="18"/>
        </w:rPr>
        <w:t xml:space="preserve"> wird ebenfalls ein Zahlwort über die Lautsprecher des Tablets ausgegeben (bspw. einhundertvierundsechzig). Die Aufgabe besteht darin, </w:t>
      </w:r>
      <w:proofErr w:type="gramStart"/>
      <w:r w:rsidRPr="00E8596B">
        <w:rPr>
          <w:rFonts w:ascii="Open Sans Regular" w:hAnsi="Open Sans Regular" w:cs="Open Sans"/>
          <w:color w:val="auto"/>
          <w:sz w:val="18"/>
          <w:szCs w:val="18"/>
        </w:rPr>
        <w:t>das</w:t>
      </w:r>
      <w:proofErr w:type="gramEnd"/>
      <w:r w:rsidRPr="00E8596B">
        <w:rPr>
          <w:rFonts w:ascii="Open Sans Regular" w:hAnsi="Open Sans Regular" w:cs="Open Sans"/>
          <w:color w:val="auto"/>
          <w:sz w:val="18"/>
          <w:szCs w:val="18"/>
        </w:rPr>
        <w:t xml:space="preserve"> dazu passende Zahlzeichen zu bestimmen. Es muss angegeben werden, aus wie vielen Hundertern, Zehnern und </w:t>
      </w:r>
      <w:proofErr w:type="spellStart"/>
      <w:r w:rsidRPr="00E8596B">
        <w:rPr>
          <w:rFonts w:ascii="Open Sans Regular" w:hAnsi="Open Sans Regular" w:cs="Open Sans"/>
          <w:color w:val="auto"/>
          <w:sz w:val="18"/>
          <w:szCs w:val="18"/>
        </w:rPr>
        <w:t>Einern</w:t>
      </w:r>
      <w:proofErr w:type="spellEnd"/>
      <w:r w:rsidRPr="00E8596B">
        <w:rPr>
          <w:rFonts w:ascii="Open Sans Regular" w:hAnsi="Open Sans Regular" w:cs="Open Sans"/>
          <w:color w:val="auto"/>
          <w:sz w:val="18"/>
          <w:szCs w:val="18"/>
        </w:rPr>
        <w:t xml:space="preserve"> die Zahl zusammengesetzt ist (hier: 164).</w:t>
      </w:r>
    </w:p>
    <w:p w14:paraId="4A1B8079" w14:textId="77777777" w:rsidR="004C6344" w:rsidRPr="00B62A4F" w:rsidRDefault="004C6344" w:rsidP="004C6344">
      <w:pPr>
        <w:rPr>
          <w:rFonts w:ascii="Open Sans Regular" w:hAnsi="Open Sans Regular" w:cs="Open Sans"/>
          <w:color w:val="auto"/>
        </w:rPr>
      </w:pPr>
    </w:p>
    <w:p w14:paraId="5A136678" w14:textId="354EE6BB" w:rsidR="004C6344" w:rsidRPr="00B62A4F" w:rsidRDefault="004C6344" w:rsidP="004C6344">
      <w:pPr>
        <w:jc w:val="center"/>
        <w:rPr>
          <w:rFonts w:ascii="Open Sans Regular" w:hAnsi="Open Sans Regular" w:cs="Open Sans"/>
          <w:color w:val="auto"/>
        </w:rPr>
      </w:pPr>
      <w:r w:rsidRPr="00B62A4F">
        <w:rPr>
          <w:rFonts w:ascii="Open Sans Regular" w:hAnsi="Open Sans Regular" w:cs="Open Sans"/>
          <w:noProof/>
        </w:rPr>
        <w:drawing>
          <wp:inline distT="0" distB="0" distL="0" distR="0" wp14:anchorId="2EF6654F" wp14:editId="3D994537">
            <wp:extent cx="3924000" cy="2293069"/>
            <wp:effectExtent l="0" t="0" r="635" b="5715"/>
            <wp:docPr id="51" name="Bild 51" descr="Macintosh HD:Users:dwalter:Desktop:Abbildungen PriMaMedien Band4: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walter:Desktop:Abbildungen PriMaMedien Band4:M6.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87" t="12060" r="5685" b="11558"/>
                    <a:stretch/>
                  </pic:blipFill>
                  <pic:spPr bwMode="auto">
                    <a:xfrm>
                      <a:off x="0" y="0"/>
                      <a:ext cx="3924000" cy="22930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3FC690" w14:textId="280BAFA5" w:rsidR="007E3A7C" w:rsidRPr="00B62A4F" w:rsidRDefault="007E3A7C" w:rsidP="007E3A7C">
      <w:pPr>
        <w:rPr>
          <w:rFonts w:ascii="Open Sans Regular" w:hAnsi="Open Sans Regular"/>
          <w:color w:val="auto"/>
        </w:rPr>
      </w:pPr>
    </w:p>
    <w:p w14:paraId="4782B52C" w14:textId="281AA175" w:rsidR="009507AC" w:rsidRPr="00E8596B" w:rsidRDefault="007E3A7C" w:rsidP="000B53B8">
      <w:pPr>
        <w:pStyle w:val="berschrift2"/>
        <w:rPr>
          <w:rFonts w:ascii="Open Sans Regular" w:hAnsi="Open Sans Regular"/>
          <w:color w:val="auto"/>
          <w:sz w:val="22"/>
          <w:szCs w:val="22"/>
        </w:rPr>
      </w:pPr>
      <w:bookmarkStart w:id="16" w:name="_Toc18588442"/>
      <w:r w:rsidRPr="00E8596B">
        <w:rPr>
          <w:rFonts w:ascii="Open Sans Regular" w:hAnsi="Open Sans Regular"/>
          <w:color w:val="auto"/>
          <w:sz w:val="22"/>
          <w:szCs w:val="22"/>
        </w:rPr>
        <w:t xml:space="preserve">Darstellungswechsel: Zahlwort </w:t>
      </w:r>
      <w:r w:rsidRPr="00E8596B">
        <w:rPr>
          <w:rFonts w:ascii="Open Sans Regular" w:hAnsi="Open Sans Regular"/>
          <w:color w:val="auto"/>
          <w:sz w:val="22"/>
          <w:szCs w:val="22"/>
        </w:rPr>
        <w:sym w:font="Wingdings" w:char="F0E0"/>
      </w:r>
      <w:r w:rsidRPr="00E8596B">
        <w:rPr>
          <w:rFonts w:ascii="Open Sans Regular" w:hAnsi="Open Sans Regular"/>
          <w:color w:val="auto"/>
          <w:sz w:val="22"/>
          <w:szCs w:val="22"/>
        </w:rPr>
        <w:t xml:space="preserve"> Menge</w:t>
      </w:r>
      <w:bookmarkEnd w:id="16"/>
    </w:p>
    <w:p w14:paraId="19CC583C" w14:textId="60B60739" w:rsidR="004C6344"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Im Modul </w:t>
      </w:r>
      <w:r w:rsidRPr="00E8596B">
        <w:rPr>
          <w:rFonts w:ascii="Open Sans Regular" w:hAnsi="Open Sans Regular" w:cs="Open Sans"/>
          <w:i/>
          <w:color w:val="auto"/>
          <w:sz w:val="18"/>
          <w:szCs w:val="18"/>
        </w:rPr>
        <w:t xml:space="preserve">Zahlwort </w:t>
      </w:r>
      <w:r w:rsidRPr="00E8596B">
        <w:rPr>
          <w:rFonts w:ascii="Open Sans Regular" w:hAnsi="Open Sans Regular" w:cs="Open Sans"/>
          <w:i/>
          <w:color w:val="auto"/>
          <w:sz w:val="18"/>
          <w:szCs w:val="18"/>
        </w:rPr>
        <w:sym w:font="Wingdings" w:char="F0E0"/>
      </w:r>
      <w:r w:rsidRPr="00E8596B">
        <w:rPr>
          <w:rFonts w:ascii="Open Sans Regular" w:hAnsi="Open Sans Regular" w:cs="Open Sans"/>
          <w:i/>
          <w:color w:val="auto"/>
          <w:sz w:val="18"/>
          <w:szCs w:val="18"/>
        </w:rPr>
        <w:t xml:space="preserve"> Menge</w:t>
      </w:r>
      <w:r w:rsidRPr="00E8596B">
        <w:rPr>
          <w:rFonts w:ascii="Open Sans Regular" w:hAnsi="Open Sans Regular" w:cs="Open Sans"/>
          <w:color w:val="auto"/>
          <w:sz w:val="18"/>
          <w:szCs w:val="18"/>
        </w:rPr>
        <w:t xml:space="preserve"> wird eine Zahl genannt (bspw. „vierhundertdreißig“). Die Aufgabe ist es, eine dazu passende Mengendarstellung in der Sortiertafel zu erzeugen (hier: vier Hunderterplatten und drei Zehnerstangen). Das gegebene Zahlwort kann durch eine Berührung des Lautsprechersymbols beliebig oft wiedergegeben werden.</w:t>
      </w:r>
    </w:p>
    <w:p w14:paraId="42400294" w14:textId="77777777" w:rsidR="002862E5" w:rsidRPr="00E8596B" w:rsidRDefault="002862E5" w:rsidP="004C6344">
      <w:pPr>
        <w:rPr>
          <w:rFonts w:ascii="Open Sans Regular" w:hAnsi="Open Sans Regular" w:cs="Open Sans"/>
          <w:color w:val="auto"/>
          <w:sz w:val="18"/>
          <w:szCs w:val="18"/>
        </w:rPr>
      </w:pPr>
    </w:p>
    <w:p w14:paraId="20B0D9BA" w14:textId="5AADDCD6" w:rsidR="000B53B8" w:rsidRDefault="004C6344" w:rsidP="004C6344">
      <w:pPr>
        <w:jc w:val="center"/>
        <w:rPr>
          <w:rFonts w:ascii="Open Sans Regular" w:hAnsi="Open Sans Regular" w:cs="Open Sans"/>
          <w:color w:val="auto"/>
        </w:rPr>
      </w:pPr>
      <w:r w:rsidRPr="00B62A4F">
        <w:rPr>
          <w:rFonts w:ascii="Open Sans Regular" w:hAnsi="Open Sans Regular" w:cs="Open Sans"/>
          <w:noProof/>
        </w:rPr>
        <w:drawing>
          <wp:inline distT="0" distB="0" distL="0" distR="0" wp14:anchorId="0D233FCE" wp14:editId="1C537E28">
            <wp:extent cx="3924000" cy="2295733"/>
            <wp:effectExtent l="0" t="0" r="635" b="3175"/>
            <wp:docPr id="5" name="Bild 53" descr="Macintosh HD:Users:dwalter:Desktop:MSB App:Didaktischer Kommentar:Screenshots mit Rahmen:DFG_2017-07-20-10-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walter:Desktop:MSB App:Didaktischer Kommentar:Screenshots mit Rahmen:DFG_2017-07-20-10-08-39.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34" t="12037" r="5969" b="11985"/>
                    <a:stretch/>
                  </pic:blipFill>
                  <pic:spPr bwMode="auto">
                    <a:xfrm>
                      <a:off x="0" y="0"/>
                      <a:ext cx="3924000" cy="22957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FDE3DE" w14:textId="77777777" w:rsidR="002862E5" w:rsidRPr="00B62A4F" w:rsidRDefault="002862E5" w:rsidP="004C6344">
      <w:pPr>
        <w:jc w:val="center"/>
        <w:rPr>
          <w:rFonts w:ascii="Open Sans Regular" w:hAnsi="Open Sans Regular" w:cs="Open Sans"/>
          <w:color w:val="auto"/>
        </w:rPr>
      </w:pPr>
    </w:p>
    <w:p w14:paraId="69D1925E" w14:textId="77777777" w:rsidR="00BC3782" w:rsidRDefault="00BC3782">
      <w:pPr>
        <w:spacing w:line="259" w:lineRule="auto"/>
        <w:contextualSpacing w:val="0"/>
        <w:rPr>
          <w:rFonts w:ascii="Open Sans Regular" w:eastAsiaTheme="majorEastAsia" w:hAnsi="Open Sans Regular" w:cstheme="majorBidi"/>
          <w:b/>
          <w:color w:val="317D86"/>
          <w:sz w:val="32"/>
          <w:szCs w:val="32"/>
        </w:rPr>
      </w:pPr>
      <w:bookmarkStart w:id="17" w:name="_Toc18588443"/>
      <w:r>
        <w:rPr>
          <w:rFonts w:ascii="Open Sans Regular" w:hAnsi="Open Sans Regular"/>
          <w:color w:val="317D86"/>
          <w:sz w:val="32"/>
        </w:rPr>
        <w:br w:type="page"/>
      </w:r>
    </w:p>
    <w:p w14:paraId="29E71025" w14:textId="4AC1045F" w:rsidR="009507AC" w:rsidRPr="00E8596B" w:rsidRDefault="009507AC" w:rsidP="00425439">
      <w:pPr>
        <w:pStyle w:val="berschrift1"/>
        <w:rPr>
          <w:rFonts w:ascii="Open Sans Regular" w:hAnsi="Open Sans Regular"/>
          <w:color w:val="317D86"/>
          <w:sz w:val="32"/>
        </w:rPr>
      </w:pPr>
      <w:r w:rsidRPr="00E8596B">
        <w:rPr>
          <w:rFonts w:ascii="Open Sans Regular" w:hAnsi="Open Sans Regular"/>
          <w:color w:val="317D86"/>
          <w:sz w:val="32"/>
        </w:rPr>
        <w:lastRenderedPageBreak/>
        <w:t>Voraussetzungen</w:t>
      </w:r>
      <w:bookmarkEnd w:id="17"/>
    </w:p>
    <w:p w14:paraId="406F5CA5" w14:textId="297871A2" w:rsidR="004C6344" w:rsidRPr="00E8596B"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u w:val="single"/>
        </w:rPr>
        <w:t>Erst verstehen – dann ‚Stellenwerte üben‘:</w:t>
      </w:r>
      <w:r w:rsidRPr="00E8596B">
        <w:rPr>
          <w:rFonts w:ascii="Open Sans Regular" w:hAnsi="Open Sans Regular" w:cs="Open Sans"/>
          <w:color w:val="auto"/>
          <w:sz w:val="18"/>
          <w:szCs w:val="18"/>
        </w:rPr>
        <w:t xml:space="preserve"> Die App ‚Stellenwerte üben’ ist explizit </w:t>
      </w:r>
      <w:r w:rsidRPr="00E8596B">
        <w:rPr>
          <w:rFonts w:ascii="Open Sans Regular" w:hAnsi="Open Sans Regular" w:cs="Open Sans"/>
          <w:i/>
          <w:color w:val="auto"/>
          <w:sz w:val="18"/>
          <w:szCs w:val="18"/>
        </w:rPr>
        <w:t>keine</w:t>
      </w:r>
      <w:r w:rsidRPr="00E8596B">
        <w:rPr>
          <w:rFonts w:ascii="Open Sans Regular" w:hAnsi="Open Sans Regular" w:cs="Open Sans"/>
          <w:color w:val="auto"/>
          <w:sz w:val="18"/>
          <w:szCs w:val="18"/>
        </w:rPr>
        <w:t xml:space="preserve"> ‚Selbstlern-App’. Vor diesem Hintergrund kann sie in der Unterrichtsphase des Übens eingesetzt werden. Verstehendes Üben kann dabei nur gelingen, wenn die Übungsinhalte immer wieder gemeinsam aufgegriffen und reflektiert werden. Die Kommunikation über mathematische Inhalte ist durch eine App nicht zu ersetzen. Sie kann aber durch die App sinnvoll ergänzt werden. Wird ‚Stellenwerte üben‘ genutzt, ohne dass ein grundlegendes Stellenwertverständnis aufgebaut wurde, sind Verfestigungen von Fehlvorstellungen nicht auszuschließen.</w:t>
      </w:r>
    </w:p>
    <w:p w14:paraId="0CAC0A67" w14:textId="77777777" w:rsidR="004C6344" w:rsidRPr="00E8596B" w:rsidRDefault="004C6344" w:rsidP="004C6344">
      <w:pPr>
        <w:rPr>
          <w:rFonts w:ascii="Open Sans Regular" w:hAnsi="Open Sans Regular" w:cs="Open Sans"/>
          <w:color w:val="auto"/>
          <w:sz w:val="18"/>
          <w:szCs w:val="18"/>
        </w:rPr>
      </w:pPr>
    </w:p>
    <w:p w14:paraId="0B4206AD" w14:textId="77777777" w:rsidR="004C6344" w:rsidRPr="00E8596B"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u w:val="single"/>
        </w:rPr>
        <w:t>Physisches Zehnersystemmaterial vor virtuellem Zehnersystemmaterial nutzen</w:t>
      </w:r>
      <w:r w:rsidRPr="00E8596B">
        <w:rPr>
          <w:rFonts w:ascii="Open Sans Regular" w:hAnsi="Open Sans Regular" w:cs="Open Sans"/>
          <w:color w:val="auto"/>
          <w:sz w:val="18"/>
          <w:szCs w:val="18"/>
        </w:rPr>
        <w:t xml:space="preserve">: Ferner sollte der verständnisbasierte Umgang mit dem physischen Zehnersystemmaterial </w:t>
      </w:r>
      <w:r w:rsidRPr="00E8596B">
        <w:rPr>
          <w:rFonts w:ascii="Open Sans Regular" w:hAnsi="Open Sans Regular" w:cs="Open Sans"/>
          <w:i/>
          <w:color w:val="auto"/>
          <w:sz w:val="18"/>
          <w:szCs w:val="18"/>
        </w:rPr>
        <w:t>vor</w:t>
      </w:r>
      <w:r w:rsidRPr="00E8596B">
        <w:rPr>
          <w:rFonts w:ascii="Open Sans Regular" w:hAnsi="Open Sans Regular" w:cs="Open Sans"/>
          <w:color w:val="auto"/>
          <w:sz w:val="18"/>
          <w:szCs w:val="18"/>
        </w:rPr>
        <w:t xml:space="preserve"> der Verwendung des virtuellen Zehnersystemmaterials in der App im Unterricht gefördert worden sein. Für eine passende Deutung von Material hat es sich als hilfreich erwiesen, Primärerfahrungen bei der Verwendung des physischen Materials zu sammeln, bevor die jeweilige virtuelle Entsprechung genutzt wird.</w:t>
      </w:r>
    </w:p>
    <w:p w14:paraId="3F17CDE3" w14:textId="77777777" w:rsidR="004C6344" w:rsidRPr="00E8596B" w:rsidRDefault="004C6344" w:rsidP="004C6344">
      <w:pPr>
        <w:rPr>
          <w:rFonts w:ascii="Open Sans Regular" w:hAnsi="Open Sans Regular" w:cs="Open Sans"/>
          <w:color w:val="auto"/>
          <w:sz w:val="18"/>
          <w:szCs w:val="18"/>
        </w:rPr>
      </w:pPr>
    </w:p>
    <w:p w14:paraId="7F06E16D" w14:textId="557924EF" w:rsidR="004C6344" w:rsidRPr="00E8596B" w:rsidRDefault="004C6344" w:rsidP="004C6344">
      <w:pPr>
        <w:rPr>
          <w:rFonts w:ascii="Open Sans Regular" w:hAnsi="Open Sans Regular" w:cs="Open Sans"/>
          <w:color w:val="auto"/>
          <w:sz w:val="18"/>
          <w:szCs w:val="18"/>
        </w:rPr>
      </w:pPr>
      <w:r w:rsidRPr="00E8596B">
        <w:rPr>
          <w:rFonts w:ascii="Open Sans Regular" w:hAnsi="Open Sans Regular" w:cs="Open Sans"/>
          <w:color w:val="auto"/>
          <w:sz w:val="18"/>
          <w:szCs w:val="18"/>
          <w:u w:val="single"/>
        </w:rPr>
        <w:t>Passenden Umgang mit (virtuellen) didaktischen Materialien thematisieren</w:t>
      </w:r>
      <w:r w:rsidRPr="00E8596B">
        <w:rPr>
          <w:rFonts w:ascii="Open Sans Regular" w:hAnsi="Open Sans Regular" w:cs="Open Sans"/>
          <w:color w:val="auto"/>
          <w:sz w:val="18"/>
          <w:szCs w:val="18"/>
        </w:rPr>
        <w:t xml:space="preserve">: Der passende Umgang mit (virtuellen) didaktischen Materialien hängt entscheidend davon ab, ob sie entsprechend der mathematischen Idee gedeutet werden. Ist dies nicht gegeben, sind inhaltliche Schwierigkeiten nicht auszuschließen – so auch bei „Stellenwerte üben“. In den Modulen ‚Zahlwort </w:t>
      </w:r>
      <w:r w:rsidRPr="00E8596B">
        <w:rPr>
          <w:rFonts w:ascii="Open Sans Regular" w:hAnsi="Open Sans Regular" w:cs="Open Sans"/>
          <w:color w:val="auto"/>
          <w:sz w:val="18"/>
          <w:szCs w:val="18"/>
        </w:rPr>
        <w:sym w:font="Wingdings" w:char="F0E0"/>
      </w:r>
      <w:r w:rsidRPr="00E8596B">
        <w:rPr>
          <w:rFonts w:ascii="Open Sans Regular" w:hAnsi="Open Sans Regular" w:cs="Open Sans"/>
          <w:color w:val="auto"/>
          <w:sz w:val="18"/>
          <w:szCs w:val="18"/>
        </w:rPr>
        <w:t xml:space="preserve"> Menge‘ sowie ‚Zahlzeichen </w:t>
      </w:r>
      <w:r w:rsidRPr="00E8596B">
        <w:rPr>
          <w:rFonts w:ascii="Open Sans Regular" w:hAnsi="Open Sans Regular" w:cs="Open Sans"/>
          <w:color w:val="auto"/>
          <w:sz w:val="18"/>
          <w:szCs w:val="18"/>
        </w:rPr>
        <w:sym w:font="Wingdings" w:char="F0E0"/>
      </w:r>
      <w:r w:rsidRPr="00E8596B">
        <w:rPr>
          <w:rFonts w:ascii="Open Sans Regular" w:hAnsi="Open Sans Regular" w:cs="Open Sans"/>
          <w:color w:val="auto"/>
          <w:sz w:val="18"/>
          <w:szCs w:val="18"/>
        </w:rPr>
        <w:t xml:space="preserve"> Menge handeln die Kinder mit virtuellem Zehnersystemmaterial. Dieses wird in einer </w:t>
      </w:r>
      <w:r w:rsidRPr="00E8596B">
        <w:rPr>
          <w:rFonts w:ascii="Open Sans Regular" w:hAnsi="Open Sans Regular" w:cs="Open Sans"/>
          <w:i/>
          <w:color w:val="auto"/>
          <w:sz w:val="18"/>
          <w:szCs w:val="18"/>
        </w:rPr>
        <w:t>Sortiertafel</w:t>
      </w:r>
      <w:r w:rsidRPr="00E8596B">
        <w:rPr>
          <w:rFonts w:ascii="Open Sans Regular" w:hAnsi="Open Sans Regular" w:cs="Open Sans"/>
          <w:color w:val="auto"/>
          <w:sz w:val="18"/>
          <w:szCs w:val="18"/>
        </w:rPr>
        <w:t xml:space="preserve"> angeordnet, bei der die größte Bündelungseinheit links und die kleinste Bündelungseinheit rechts positioniert ist. </w:t>
      </w:r>
      <w:r w:rsidRPr="00E8596B">
        <w:rPr>
          <w:rFonts w:ascii="Open Sans Regular" w:hAnsi="Open Sans Regular" w:cs="Open Sans"/>
          <w:iCs/>
          <w:color w:val="auto"/>
          <w:sz w:val="18"/>
          <w:szCs w:val="18"/>
        </w:rPr>
        <w:t xml:space="preserve">Die Sortiertafel ist gut dazu geeignet, dass die Kinder sich die Reihenfolge der Bündelungseinheiten einprägen. Schwierigkeiten kann es jedoch dann geben, wenn die Kinder statt der Anzahl der gegebenen Bündel (bspw. zwei Zehner) die Anzahl der Einer, </w:t>
      </w:r>
      <w:r w:rsidR="00427CB6" w:rsidRPr="00E8596B">
        <w:rPr>
          <w:rFonts w:ascii="Open Sans Regular" w:hAnsi="Open Sans Regular" w:cs="Open Sans"/>
          <w:iCs/>
          <w:color w:val="auto"/>
          <w:sz w:val="18"/>
          <w:szCs w:val="18"/>
        </w:rPr>
        <w:t>als</w:t>
      </w:r>
      <w:r w:rsidRPr="00E8596B">
        <w:rPr>
          <w:rFonts w:ascii="Open Sans Regular" w:hAnsi="Open Sans Regular" w:cs="Open Sans"/>
          <w:iCs/>
          <w:color w:val="auto"/>
          <w:sz w:val="18"/>
          <w:szCs w:val="18"/>
        </w:rPr>
        <w:t xml:space="preserve"> bspw. eine gegebene Zehnerzahl deuten. So könnten zwei Zehnerstangen in der Zehnerspalte nicht als „20“, sondern als 20 Zehner (also 200) aufgefasst werden.</w:t>
      </w:r>
    </w:p>
    <w:p w14:paraId="44506989" w14:textId="238AC5C9" w:rsidR="009507AC" w:rsidRPr="00E8596B" w:rsidRDefault="004C6344" w:rsidP="009507AC">
      <w:pPr>
        <w:rPr>
          <w:rFonts w:ascii="Open Sans Regular" w:hAnsi="Open Sans Regular" w:cs="Open Sans"/>
          <w:color w:val="auto"/>
          <w:sz w:val="18"/>
          <w:szCs w:val="18"/>
        </w:rPr>
      </w:pPr>
      <w:r w:rsidRPr="00E8596B">
        <w:rPr>
          <w:rFonts w:ascii="Open Sans Regular" w:hAnsi="Open Sans Regular" w:cs="Open Sans"/>
          <w:color w:val="auto"/>
          <w:sz w:val="18"/>
          <w:szCs w:val="18"/>
        </w:rPr>
        <w:t xml:space="preserve">Obwohl die Sortiertafel hinsichtlich der Anordnung der Bündelungseinheiten Gemeinsamkeiten mit einer Stellenwerttafel hat, sollte sie entsprechend obiger Überlegungen </w:t>
      </w:r>
      <w:r w:rsidRPr="00E8596B">
        <w:rPr>
          <w:rFonts w:ascii="Open Sans Regular" w:hAnsi="Open Sans Regular" w:cs="Open Sans"/>
          <w:i/>
          <w:color w:val="auto"/>
          <w:sz w:val="18"/>
          <w:szCs w:val="18"/>
        </w:rPr>
        <w:t>nicht</w:t>
      </w:r>
      <w:r w:rsidRPr="00E8596B">
        <w:rPr>
          <w:rFonts w:ascii="Open Sans Regular" w:hAnsi="Open Sans Regular" w:cs="Open Sans"/>
          <w:color w:val="auto"/>
          <w:sz w:val="18"/>
          <w:szCs w:val="18"/>
        </w:rPr>
        <w:t xml:space="preserve"> mit dieser gleichgesetzt werden. Bei der Sortiertafel handelt es sich um ein Werkzeug, mit dem verschiedene Repräsentanten (Hunderterplatten, Zehnerstangen und Einerwürfel) geordnet werden können. Die Wertigkeit der Repräsentanten ist dabei vorbestimmt. Bei einer Stellenwerttafel ist die Wertigkeit der Objekte (z. B. Plättchen) hingegen von der Position in der Stellenwerttafel abhängig. Ein Plättchen in der </w:t>
      </w:r>
      <w:proofErr w:type="spellStart"/>
      <w:r w:rsidRPr="00E8596B">
        <w:rPr>
          <w:rFonts w:ascii="Open Sans Regular" w:hAnsi="Open Sans Regular" w:cs="Open Sans"/>
          <w:color w:val="auto"/>
          <w:sz w:val="18"/>
          <w:szCs w:val="18"/>
        </w:rPr>
        <w:t>Einerspalte</w:t>
      </w:r>
      <w:proofErr w:type="spellEnd"/>
      <w:r w:rsidRPr="00E8596B">
        <w:rPr>
          <w:rFonts w:ascii="Open Sans Regular" w:hAnsi="Open Sans Regular" w:cs="Open Sans"/>
          <w:color w:val="auto"/>
          <w:sz w:val="18"/>
          <w:szCs w:val="18"/>
        </w:rPr>
        <w:t xml:space="preserve"> hat den Wert ‚1’, in der Zehnerspalte jedoch den Wert ‚10’. Wird ein Plättchen in der Stellenwerttafel bspw. von der Zehner- in die </w:t>
      </w:r>
      <w:proofErr w:type="spellStart"/>
      <w:r w:rsidRPr="00E8596B">
        <w:rPr>
          <w:rFonts w:ascii="Open Sans Regular" w:hAnsi="Open Sans Regular" w:cs="Open Sans"/>
          <w:color w:val="auto"/>
          <w:sz w:val="18"/>
          <w:szCs w:val="18"/>
        </w:rPr>
        <w:t>Einerspalte</w:t>
      </w:r>
      <w:proofErr w:type="spellEnd"/>
      <w:r w:rsidRPr="00E8596B">
        <w:rPr>
          <w:rFonts w:ascii="Open Sans Regular" w:hAnsi="Open Sans Regular" w:cs="Open Sans"/>
          <w:color w:val="auto"/>
          <w:sz w:val="18"/>
          <w:szCs w:val="18"/>
        </w:rPr>
        <w:t xml:space="preserve"> verschoben, hat es einen anderen Wert. Bei der Tablet-App „Stellenwerte üben“ verändert sich der Wert jedoch nicht. Wird eine Zehnerstange in die Einer-Spalte verschoben, ‚spaltet’ sich die Zehnerstange in zehn Einerwürfel auf. Der Wert der Repräsentanten bleibt erhalten.</w:t>
      </w:r>
    </w:p>
    <w:p w14:paraId="3112E1D7" w14:textId="77777777" w:rsidR="00BC3782" w:rsidRDefault="00BC3782">
      <w:pPr>
        <w:spacing w:line="259" w:lineRule="auto"/>
        <w:contextualSpacing w:val="0"/>
        <w:rPr>
          <w:rFonts w:ascii="Open Sans Regular" w:eastAsiaTheme="majorEastAsia" w:hAnsi="Open Sans Regular" w:cstheme="majorBidi"/>
          <w:b/>
          <w:color w:val="317D86"/>
          <w:sz w:val="32"/>
          <w:szCs w:val="32"/>
        </w:rPr>
      </w:pPr>
      <w:bookmarkStart w:id="18" w:name="_Toc18588444"/>
      <w:r>
        <w:rPr>
          <w:rFonts w:ascii="Open Sans Regular" w:hAnsi="Open Sans Regular"/>
          <w:color w:val="317D86"/>
          <w:sz w:val="32"/>
        </w:rPr>
        <w:br w:type="page"/>
      </w:r>
    </w:p>
    <w:p w14:paraId="4A3B1E1D" w14:textId="27E90288" w:rsidR="00EF0D37" w:rsidRPr="00E8596B" w:rsidRDefault="00EF0D37" w:rsidP="00425439">
      <w:pPr>
        <w:pStyle w:val="berschrift1"/>
        <w:rPr>
          <w:rFonts w:ascii="Open Sans Regular" w:hAnsi="Open Sans Regular"/>
          <w:color w:val="317D86"/>
          <w:sz w:val="32"/>
        </w:rPr>
      </w:pPr>
      <w:r w:rsidRPr="00E8596B">
        <w:rPr>
          <w:rFonts w:ascii="Open Sans Regular" w:hAnsi="Open Sans Regular"/>
          <w:color w:val="317D86"/>
          <w:sz w:val="32"/>
        </w:rPr>
        <w:lastRenderedPageBreak/>
        <w:t>Stolpersteine</w:t>
      </w:r>
      <w:bookmarkEnd w:id="18"/>
    </w:p>
    <w:p w14:paraId="58FF2975" w14:textId="77777777" w:rsidR="00EF0D37" w:rsidRPr="00E8596B" w:rsidRDefault="00EC6C50" w:rsidP="00425439">
      <w:pPr>
        <w:pStyle w:val="berschrift2"/>
        <w:rPr>
          <w:rFonts w:ascii="Open Sans Regular" w:hAnsi="Open Sans Regular"/>
          <w:color w:val="auto"/>
          <w:sz w:val="22"/>
          <w:szCs w:val="22"/>
        </w:rPr>
      </w:pPr>
      <w:bookmarkStart w:id="19" w:name="_Toc18588445"/>
      <w:r w:rsidRPr="00E8596B">
        <w:rPr>
          <w:rFonts w:ascii="Open Sans Regular" w:hAnsi="Open Sans Regular"/>
          <w:color w:val="auto"/>
          <w:sz w:val="22"/>
          <w:szCs w:val="22"/>
        </w:rPr>
        <w:t>Inhaltlich</w:t>
      </w:r>
      <w:bookmarkEnd w:id="19"/>
      <w:r w:rsidRPr="00E8596B">
        <w:rPr>
          <w:rFonts w:ascii="Open Sans Regular" w:hAnsi="Open Sans Regular"/>
          <w:color w:val="auto"/>
          <w:sz w:val="22"/>
          <w:szCs w:val="22"/>
        </w:rPr>
        <w:t xml:space="preserve"> </w:t>
      </w:r>
    </w:p>
    <w:p w14:paraId="3D5B9047" w14:textId="77777777" w:rsidR="00427CB6" w:rsidRPr="00E8596B" w:rsidRDefault="00427CB6" w:rsidP="00427CB6">
      <w:pPr>
        <w:pStyle w:val="Kontaktinfos"/>
        <w:tabs>
          <w:tab w:val="left" w:pos="4257"/>
        </w:tabs>
        <w:rPr>
          <w:rFonts w:ascii="Open Sans Regular" w:hAnsi="Open Sans Regular"/>
          <w:color w:val="auto"/>
          <w:sz w:val="18"/>
          <w:szCs w:val="18"/>
        </w:rPr>
      </w:pPr>
      <w:r w:rsidRPr="00E8596B">
        <w:rPr>
          <w:rFonts w:ascii="Open Sans Regular" w:hAnsi="Open Sans Regular"/>
          <w:color w:val="auto"/>
          <w:sz w:val="18"/>
          <w:szCs w:val="18"/>
          <w:u w:val="single"/>
        </w:rPr>
        <w:t>Darstellung von Zehnerstangen</w:t>
      </w:r>
      <w:r w:rsidRPr="00E8596B">
        <w:rPr>
          <w:rFonts w:ascii="Open Sans Regular" w:hAnsi="Open Sans Regular"/>
          <w:color w:val="auto"/>
          <w:sz w:val="18"/>
          <w:szCs w:val="18"/>
        </w:rPr>
        <w:t>: Virtuelle Zehnerstangen werden in ‚Stellenwerte üben‘ nicht – wie in manchen Schulbüchern oder Handreichungen üblich – waagerecht dargestellt, sondern senkrecht. Dadurch können bis zu zehn Zehnerstangen nebeneinander dargestellt werden. Werden die Zehnerstangen per ‚Knopfdruck‘ auf die Kopfzeile der Sortiertafel strukturiert, ist zwischen der fünften und sechsten Zehnerstange eine Zäsur. Dadurch kann die Anzahl an Zehnerstangen leichter erfasst werden kann als es bei anderen Darstellungsvarianten in der Sortiertafel möglich wäre. Dieser Unterschied sollte thematisiert werden, um möglichen Schwierigkeiten vorzubeugen.</w:t>
      </w:r>
    </w:p>
    <w:p w14:paraId="1EB6F486" w14:textId="77777777" w:rsidR="00427CB6" w:rsidRPr="00E8596B" w:rsidRDefault="00427CB6" w:rsidP="00427CB6">
      <w:pPr>
        <w:pStyle w:val="Kontaktinfos"/>
        <w:tabs>
          <w:tab w:val="left" w:pos="4257"/>
        </w:tabs>
        <w:rPr>
          <w:rFonts w:ascii="Open Sans Regular" w:hAnsi="Open Sans Regular"/>
          <w:color w:val="auto"/>
          <w:sz w:val="18"/>
          <w:szCs w:val="18"/>
        </w:rPr>
      </w:pPr>
    </w:p>
    <w:p w14:paraId="0EA5A535" w14:textId="2B40AED5" w:rsidR="00EC6C50" w:rsidRPr="00E8596B" w:rsidRDefault="00427CB6" w:rsidP="00F65552">
      <w:pPr>
        <w:pStyle w:val="Kontaktinfos"/>
        <w:tabs>
          <w:tab w:val="left" w:pos="4257"/>
        </w:tabs>
        <w:rPr>
          <w:rFonts w:ascii="Open Sans Regular" w:hAnsi="Open Sans Regular"/>
          <w:color w:val="auto"/>
          <w:sz w:val="18"/>
          <w:szCs w:val="18"/>
        </w:rPr>
      </w:pPr>
      <w:r w:rsidRPr="00E8596B">
        <w:rPr>
          <w:rFonts w:ascii="Open Sans Regular" w:hAnsi="Open Sans Regular"/>
          <w:color w:val="auto"/>
          <w:sz w:val="18"/>
          <w:szCs w:val="18"/>
          <w:u w:val="single"/>
        </w:rPr>
        <w:t>Übergang von der Sortiertafel zur Stellenwerttafel</w:t>
      </w:r>
      <w:r w:rsidRPr="00E8596B">
        <w:rPr>
          <w:rFonts w:ascii="Open Sans Regular" w:hAnsi="Open Sans Regular"/>
          <w:color w:val="auto"/>
          <w:sz w:val="18"/>
          <w:szCs w:val="18"/>
        </w:rPr>
        <w:t>: Die Arbeit in der Sortiertafel in ‚Stellenwerte üben‘ ist auf die Arbeit mit natürlichen Zahlen im Zahlenraum bis 1000 limitiert. Die Thematisierung von Zahlen größer als 1000, kleiner als 0 oder aber von Dezimalzahlen ist nicht möglich. Der Übergang von der Sortiertafel zur Stellenwerttafel sollte zu einem für das jeweilige Kind geeigneten Zeitpunkt erfolgen. Es sollte thematisiert werden, dass die Anzahl an Repräsentanten einer Spalte der Sortiertafel die Anzahl an Plättchen in der Stellenwerttafel bestimmen – drei Zehnerstangen werden als drei Plättchen in der Zehnerspalte dargestellt, nicht a</w:t>
      </w:r>
      <w:r w:rsidR="00A276D1" w:rsidRPr="00E8596B">
        <w:rPr>
          <w:rFonts w:ascii="Open Sans Regular" w:hAnsi="Open Sans Regular"/>
          <w:color w:val="auto"/>
          <w:sz w:val="18"/>
          <w:szCs w:val="18"/>
        </w:rPr>
        <w:t>ber als 30 Plättchen.</w:t>
      </w:r>
    </w:p>
    <w:p w14:paraId="03BF9C8D" w14:textId="77777777" w:rsidR="00EC6C50" w:rsidRPr="00E8596B" w:rsidRDefault="00EC6C50" w:rsidP="00425439">
      <w:pPr>
        <w:pStyle w:val="berschrift2"/>
        <w:rPr>
          <w:rFonts w:ascii="Open Sans Regular" w:hAnsi="Open Sans Regular"/>
          <w:color w:val="auto"/>
          <w:sz w:val="22"/>
          <w:szCs w:val="22"/>
        </w:rPr>
      </w:pPr>
      <w:bookmarkStart w:id="20" w:name="_Toc18588446"/>
      <w:r w:rsidRPr="00E8596B">
        <w:rPr>
          <w:rFonts w:ascii="Open Sans Regular" w:hAnsi="Open Sans Regular"/>
          <w:color w:val="auto"/>
          <w:sz w:val="22"/>
          <w:szCs w:val="22"/>
        </w:rPr>
        <w:t>Technisch</w:t>
      </w:r>
      <w:bookmarkEnd w:id="20"/>
      <w:r w:rsidRPr="00E8596B">
        <w:rPr>
          <w:rFonts w:ascii="Open Sans Regular" w:hAnsi="Open Sans Regular"/>
          <w:color w:val="auto"/>
          <w:sz w:val="22"/>
          <w:szCs w:val="22"/>
        </w:rPr>
        <w:t xml:space="preserve"> </w:t>
      </w:r>
    </w:p>
    <w:p w14:paraId="7327A448" w14:textId="77777777" w:rsidR="00CE0FDC" w:rsidRPr="00E8596B" w:rsidRDefault="00CE0FDC" w:rsidP="00CE0FDC">
      <w:pPr>
        <w:pStyle w:val="Kontaktinfos"/>
        <w:rPr>
          <w:rFonts w:ascii="Open Sans Regular" w:hAnsi="Open Sans Regular"/>
          <w:color w:val="auto"/>
          <w:sz w:val="18"/>
          <w:szCs w:val="18"/>
        </w:rPr>
      </w:pPr>
      <w:r w:rsidRPr="00E8596B">
        <w:rPr>
          <w:rFonts w:ascii="Open Sans Regular" w:hAnsi="Open Sans Regular"/>
          <w:color w:val="auto"/>
          <w:sz w:val="18"/>
          <w:szCs w:val="18"/>
          <w:u w:val="single"/>
        </w:rPr>
        <w:t>Schwierigkeiten bei der Spracherkennung</w:t>
      </w:r>
      <w:r w:rsidRPr="00E8596B">
        <w:rPr>
          <w:rFonts w:ascii="Open Sans Regular" w:hAnsi="Open Sans Regular"/>
          <w:color w:val="auto"/>
          <w:sz w:val="18"/>
          <w:szCs w:val="18"/>
        </w:rPr>
        <w:t xml:space="preserve">: In den Modulen ‚Menge </w:t>
      </w:r>
      <w:r w:rsidRPr="00E8596B">
        <w:rPr>
          <w:rFonts w:ascii="Open Sans Regular" w:hAnsi="Open Sans Regular"/>
          <w:color w:val="auto"/>
          <w:sz w:val="18"/>
          <w:szCs w:val="18"/>
        </w:rPr>
        <w:sym w:font="Wingdings" w:char="F0E0"/>
      </w:r>
      <w:r w:rsidRPr="00E8596B">
        <w:rPr>
          <w:rFonts w:ascii="Open Sans Regular" w:hAnsi="Open Sans Regular"/>
          <w:color w:val="auto"/>
          <w:sz w:val="18"/>
          <w:szCs w:val="18"/>
        </w:rPr>
        <w:t xml:space="preserve"> Zahlwort’ sowie ‚Zahlzeichen </w:t>
      </w:r>
      <w:r w:rsidRPr="00E8596B">
        <w:rPr>
          <w:rFonts w:ascii="Open Sans Regular" w:hAnsi="Open Sans Regular"/>
          <w:color w:val="auto"/>
          <w:sz w:val="18"/>
          <w:szCs w:val="18"/>
        </w:rPr>
        <w:sym w:font="Wingdings" w:char="F0E0"/>
      </w:r>
      <w:r w:rsidRPr="00E8596B">
        <w:rPr>
          <w:rFonts w:ascii="Open Sans Regular" w:hAnsi="Open Sans Regular"/>
          <w:color w:val="auto"/>
          <w:sz w:val="18"/>
          <w:szCs w:val="18"/>
        </w:rPr>
        <w:t xml:space="preserve"> Zahlwort’ ist es die Aufgabe der Kinder, das zur gegebenen Darstellung passende Zahlwort zu nennen. In der Software ist hierfür ein Spracherkennungsmechanismus eingearbeitet, der bei bestehender WLAN-Verbindung besonders gut funktioniert. Besteht eine WLAN-Verbindung nicht, ist die Spracherkennung ebenfalls möglich, kann jedoch weniger zügig und zuverlässig funktionieren.</w:t>
      </w:r>
    </w:p>
    <w:p w14:paraId="0DD24EBB" w14:textId="77777777" w:rsidR="00CE0FDC" w:rsidRPr="00E8596B" w:rsidRDefault="00CE0FDC" w:rsidP="00CE0FDC">
      <w:pPr>
        <w:pStyle w:val="Kontaktinfos"/>
        <w:rPr>
          <w:rFonts w:ascii="Open Sans Regular" w:hAnsi="Open Sans Regular"/>
          <w:color w:val="auto"/>
          <w:sz w:val="18"/>
          <w:szCs w:val="18"/>
        </w:rPr>
      </w:pPr>
    </w:p>
    <w:p w14:paraId="52D664CD" w14:textId="1433D0A7" w:rsidR="00CE0FDC" w:rsidRDefault="00CE0FDC" w:rsidP="00CE0FDC">
      <w:pPr>
        <w:pStyle w:val="Kontaktinfos"/>
        <w:rPr>
          <w:rFonts w:ascii="Open Sans Regular" w:hAnsi="Open Sans Regular"/>
          <w:color w:val="auto"/>
          <w:sz w:val="18"/>
          <w:szCs w:val="18"/>
        </w:rPr>
      </w:pPr>
      <w:r w:rsidRPr="00E8596B">
        <w:rPr>
          <w:rFonts w:ascii="Open Sans Regular" w:hAnsi="Open Sans Regular"/>
          <w:color w:val="auto"/>
          <w:sz w:val="18"/>
          <w:szCs w:val="18"/>
          <w:u w:val="single"/>
        </w:rPr>
        <w:t>Schwierigkeiten beim Umgang mit virtuellen Repräsentanten</w:t>
      </w:r>
      <w:r w:rsidRPr="00E8596B">
        <w:rPr>
          <w:rFonts w:ascii="Open Sans Regular" w:hAnsi="Open Sans Regular"/>
          <w:color w:val="auto"/>
          <w:sz w:val="18"/>
          <w:szCs w:val="18"/>
        </w:rPr>
        <w:t xml:space="preserve">: Die Module ‚Zahlwort </w:t>
      </w:r>
      <w:r w:rsidRPr="00E8596B">
        <w:rPr>
          <w:rFonts w:ascii="Open Sans Regular" w:hAnsi="Open Sans Regular"/>
          <w:color w:val="auto"/>
          <w:sz w:val="18"/>
          <w:szCs w:val="18"/>
        </w:rPr>
        <w:sym w:font="Wingdings" w:char="F0E0"/>
      </w:r>
      <w:r w:rsidRPr="00E8596B">
        <w:rPr>
          <w:rFonts w:ascii="Open Sans Regular" w:hAnsi="Open Sans Regular"/>
          <w:color w:val="auto"/>
          <w:sz w:val="18"/>
          <w:szCs w:val="18"/>
        </w:rPr>
        <w:t xml:space="preserve"> Menge‘ sowie ‚Zahlzeichen </w:t>
      </w:r>
      <w:r w:rsidRPr="00E8596B">
        <w:rPr>
          <w:rFonts w:ascii="Open Sans Regular" w:hAnsi="Open Sans Regular"/>
          <w:color w:val="auto"/>
          <w:sz w:val="18"/>
          <w:szCs w:val="18"/>
        </w:rPr>
        <w:sym w:font="Wingdings" w:char="F0E0"/>
      </w:r>
      <w:r w:rsidRPr="00E8596B">
        <w:rPr>
          <w:rFonts w:ascii="Open Sans Regular" w:hAnsi="Open Sans Regular"/>
          <w:color w:val="auto"/>
          <w:sz w:val="18"/>
          <w:szCs w:val="18"/>
        </w:rPr>
        <w:t xml:space="preserve"> Menge erfordern, dass die Aufgabe der Kinder zur gegebenen Darstellung eine passende Mengendarstellung erzeugen. Bei der Handhabung des virtuellen Zehnersystemmaterials können diverse Schwierigkeiten eintreten. So ist es denkbar, dass (unbeabsichtigt) mehr Material als erwünscht hinzugefügt wird, indem bspw. auch der Handballen die Bildschirmoberfläche berührt und das Hinzufügen von Repräsentanten die Folge ist. Zudem ist es mitunter schwierig, vor allem kleinere Materialien, wie die Einerwürfel, exakt durch einzelnes Antippen auszuwählen, was jedoch für das Bündeln von jeweils zehn Repräsentanten eines Stellenwertes nötig sein kann. Schwierigkeiten solcher Art, die bei der Arbeit mit den virtuellen Repräsentanten auftreten können, sollten rechtzeitig mit den Kindern thematisiert werden.</w:t>
      </w:r>
    </w:p>
    <w:p w14:paraId="7E1448BF" w14:textId="77777777" w:rsidR="00A32805" w:rsidRPr="00E8596B" w:rsidRDefault="00A32805" w:rsidP="00CE0FDC">
      <w:pPr>
        <w:pStyle w:val="Kontaktinfos"/>
        <w:rPr>
          <w:rFonts w:ascii="Open Sans Regular" w:hAnsi="Open Sans Regular"/>
          <w:color w:val="auto"/>
          <w:sz w:val="18"/>
          <w:szCs w:val="18"/>
        </w:rPr>
      </w:pPr>
    </w:p>
    <w:p w14:paraId="008A7CA9" w14:textId="77777777" w:rsidR="00BC3782" w:rsidRDefault="00BC3782">
      <w:pPr>
        <w:spacing w:line="259" w:lineRule="auto"/>
        <w:contextualSpacing w:val="0"/>
        <w:rPr>
          <w:rFonts w:ascii="Open Sans Regular" w:eastAsiaTheme="majorEastAsia" w:hAnsi="Open Sans Regular" w:cstheme="majorBidi"/>
          <w:b/>
          <w:color w:val="317D86"/>
          <w:sz w:val="32"/>
          <w:szCs w:val="32"/>
        </w:rPr>
      </w:pPr>
      <w:bookmarkStart w:id="21" w:name="_Toc18588447"/>
      <w:r>
        <w:rPr>
          <w:rFonts w:ascii="Open Sans Regular" w:hAnsi="Open Sans Regular"/>
          <w:color w:val="317D86"/>
          <w:sz w:val="32"/>
        </w:rPr>
        <w:br w:type="page"/>
      </w:r>
    </w:p>
    <w:p w14:paraId="0422AFC4" w14:textId="3C6EC50E" w:rsidR="00922F1F" w:rsidRPr="00E8596B" w:rsidRDefault="00922F1F" w:rsidP="00425439">
      <w:pPr>
        <w:pStyle w:val="berschrift1"/>
        <w:rPr>
          <w:rFonts w:ascii="Open Sans Regular" w:hAnsi="Open Sans Regular"/>
          <w:color w:val="317D86"/>
          <w:sz w:val="32"/>
        </w:rPr>
      </w:pPr>
      <w:r w:rsidRPr="00E8596B">
        <w:rPr>
          <w:rFonts w:ascii="Open Sans Regular" w:hAnsi="Open Sans Regular"/>
          <w:color w:val="317D86"/>
          <w:sz w:val="32"/>
        </w:rPr>
        <w:lastRenderedPageBreak/>
        <w:t>Literatur</w:t>
      </w:r>
      <w:bookmarkEnd w:id="21"/>
    </w:p>
    <w:p w14:paraId="006D56E2" w14:textId="53AD3581" w:rsidR="00A43430" w:rsidRPr="00FA1671" w:rsidRDefault="00A43430" w:rsidP="00A43430">
      <w:pPr>
        <w:pStyle w:val="CitaviLiteraturverzeichnis"/>
        <w:spacing w:line="276" w:lineRule="auto"/>
        <w:jc w:val="both"/>
        <w:rPr>
          <w:rFonts w:ascii="Open Sans" w:hAnsi="Open Sans" w:cs="Open Sans"/>
          <w:szCs w:val="22"/>
        </w:rPr>
      </w:pPr>
      <w:r w:rsidRPr="00FA1671">
        <w:rPr>
          <w:rFonts w:ascii="Open Sans" w:hAnsi="Open Sans" w:cs="Open Sans"/>
          <w:szCs w:val="22"/>
        </w:rPr>
        <w:t>Medienberatung NRW (2018)</w:t>
      </w:r>
      <w:r w:rsidR="00D11BF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Medienkompetenzrahmen NRW.</w:t>
      </w:r>
      <w:r w:rsidRPr="00FA1671">
        <w:rPr>
          <w:rFonts w:ascii="Open Sans" w:hAnsi="Open Sans" w:cs="Open Sans"/>
          <w:szCs w:val="22"/>
        </w:rPr>
        <w:t xml:space="preserve"> Münster.</w:t>
      </w:r>
    </w:p>
    <w:p w14:paraId="7DAAC84E" w14:textId="59A12B83" w:rsidR="00A43430" w:rsidRPr="00FA1671" w:rsidRDefault="00A43430" w:rsidP="00A43430">
      <w:pPr>
        <w:pStyle w:val="CitaviLiteraturverzeichnis"/>
        <w:spacing w:line="276" w:lineRule="auto"/>
        <w:jc w:val="both"/>
        <w:rPr>
          <w:rFonts w:ascii="Open Sans" w:hAnsi="Open Sans" w:cs="Open Sans"/>
          <w:szCs w:val="22"/>
        </w:rPr>
      </w:pPr>
      <w:r w:rsidRPr="00FA1671">
        <w:rPr>
          <w:rFonts w:ascii="Open Sans" w:hAnsi="Open Sans" w:cs="Open Sans"/>
          <w:szCs w:val="22"/>
        </w:rPr>
        <w:t>Ministerium für Schule und Weiterbildung des Landes Nordrhein-Westfalen (MSW) (2008)</w:t>
      </w:r>
      <w:r w:rsidR="00D11BF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Lehrplan Mathematik.</w:t>
      </w:r>
      <w:r w:rsidRPr="00FA1671">
        <w:rPr>
          <w:rFonts w:ascii="Open Sans" w:hAnsi="Open Sans" w:cs="Open Sans"/>
          <w:szCs w:val="22"/>
        </w:rPr>
        <w:t xml:space="preserve"> </w:t>
      </w:r>
      <w:r w:rsidR="00D11BF1">
        <w:rPr>
          <w:rFonts w:ascii="Open Sans" w:hAnsi="Open Sans" w:cs="Open Sans"/>
          <w:szCs w:val="22"/>
        </w:rPr>
        <w:t xml:space="preserve">Frechen: </w:t>
      </w:r>
      <w:r w:rsidRPr="00FA1671">
        <w:rPr>
          <w:rFonts w:ascii="Open Sans" w:hAnsi="Open Sans" w:cs="Open Sans"/>
          <w:szCs w:val="22"/>
        </w:rPr>
        <w:t>Ritterbach Verlag.</w:t>
      </w:r>
    </w:p>
    <w:p w14:paraId="164F95E9" w14:textId="5A0B4EA7" w:rsidR="00A43430" w:rsidRPr="009961BD" w:rsidRDefault="00A43430" w:rsidP="00A43430">
      <w:pPr>
        <w:pStyle w:val="CitaviLiteraturverzeichnis"/>
        <w:spacing w:line="276" w:lineRule="auto"/>
        <w:jc w:val="both"/>
        <w:rPr>
          <w:rFonts w:ascii="Open Sans" w:hAnsi="Open Sans" w:cs="Open Sans"/>
          <w:szCs w:val="24"/>
        </w:rPr>
      </w:pPr>
      <w:r w:rsidRPr="009961BD">
        <w:rPr>
          <w:rFonts w:ascii="Open Sans" w:hAnsi="Open Sans" w:cs="Open Sans"/>
          <w:szCs w:val="24"/>
        </w:rPr>
        <w:t xml:space="preserve">Padberg, F. &amp; Benz, C. (2011). </w:t>
      </w:r>
      <w:r w:rsidRPr="009961BD">
        <w:rPr>
          <w:rFonts w:ascii="Open Sans" w:hAnsi="Open Sans" w:cs="Open Sans"/>
          <w:i/>
          <w:szCs w:val="24"/>
        </w:rPr>
        <w:t>Didaktik der Arithmetik.</w:t>
      </w:r>
      <w:r w:rsidRPr="009961BD">
        <w:rPr>
          <w:rFonts w:ascii="Open Sans" w:hAnsi="Open Sans" w:cs="Open Sans"/>
          <w:szCs w:val="24"/>
        </w:rPr>
        <w:t xml:space="preserve"> Heidelberg: Spektrum Akademischer Verlag.</w:t>
      </w:r>
    </w:p>
    <w:p w14:paraId="212DD90C" w14:textId="3A617507" w:rsidR="00A43430" w:rsidRPr="00A43430" w:rsidRDefault="00A43430" w:rsidP="00A43430">
      <w:pPr>
        <w:pStyle w:val="CitaviLiteraturverzeichnis"/>
        <w:spacing w:line="276" w:lineRule="auto"/>
        <w:jc w:val="both"/>
        <w:rPr>
          <w:rFonts w:ascii="Open Sans" w:hAnsi="Open Sans" w:cs="Open Sans"/>
          <w:szCs w:val="22"/>
        </w:rPr>
      </w:pPr>
      <w:r w:rsidRPr="00FA1671">
        <w:rPr>
          <w:rFonts w:ascii="Open Sans" w:hAnsi="Open Sans" w:cs="Open Sans"/>
          <w:szCs w:val="22"/>
        </w:rPr>
        <w:t>Sekretariat der ständigen Konferenz der Kultusminister der Länder in der Bundesrepublik Deutschland (KMK) (Hrsg.) (2004)</w:t>
      </w:r>
      <w:r w:rsidR="00D11BF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Bildungsstandards im Fach Mathematik für den Primarbereich.</w:t>
      </w:r>
      <w:r w:rsidRPr="00FA1671">
        <w:rPr>
          <w:rFonts w:ascii="Open Sans" w:hAnsi="Open Sans" w:cs="Open Sans"/>
          <w:szCs w:val="22"/>
        </w:rPr>
        <w:t xml:space="preserve"> </w:t>
      </w:r>
      <w:r w:rsidRPr="00D11BF1">
        <w:rPr>
          <w:rFonts w:ascii="Open Sans" w:hAnsi="Open Sans" w:cs="Open Sans"/>
          <w:i/>
          <w:iCs/>
          <w:szCs w:val="22"/>
        </w:rPr>
        <w:t>Beschluss vom 15.10.2004</w:t>
      </w:r>
      <w:r w:rsidRPr="00FA1671">
        <w:rPr>
          <w:rFonts w:ascii="Open Sans" w:hAnsi="Open Sans" w:cs="Open Sans"/>
          <w:szCs w:val="22"/>
        </w:rPr>
        <w:t>. München, Neuwied: Luchterhand.</w:t>
      </w:r>
    </w:p>
    <w:p w14:paraId="054FCD2A" w14:textId="47D36E46" w:rsidR="009A50D4" w:rsidRPr="009961BD" w:rsidRDefault="009A50D4" w:rsidP="00B43B79">
      <w:pPr>
        <w:pStyle w:val="CitaviLiteraturverzeichnis"/>
        <w:spacing w:line="276" w:lineRule="auto"/>
        <w:jc w:val="both"/>
        <w:rPr>
          <w:rFonts w:ascii="Open Sans" w:hAnsi="Open Sans" w:cs="Open Sans"/>
          <w:szCs w:val="24"/>
        </w:rPr>
      </w:pPr>
      <w:proofErr w:type="spellStart"/>
      <w:r w:rsidRPr="009961BD">
        <w:rPr>
          <w:rFonts w:ascii="Open Sans" w:hAnsi="Open Sans" w:cs="Open Sans"/>
          <w:szCs w:val="24"/>
        </w:rPr>
        <w:t>Wartha</w:t>
      </w:r>
      <w:proofErr w:type="spellEnd"/>
      <w:r w:rsidRPr="009961BD">
        <w:rPr>
          <w:rFonts w:ascii="Open Sans" w:hAnsi="Open Sans" w:cs="Open Sans"/>
          <w:szCs w:val="24"/>
        </w:rPr>
        <w:t xml:space="preserve">, S. &amp; Schulz, A. (2013). </w:t>
      </w:r>
      <w:r w:rsidRPr="009961BD">
        <w:rPr>
          <w:rFonts w:ascii="Open Sans" w:hAnsi="Open Sans" w:cs="Open Sans"/>
          <w:i/>
          <w:szCs w:val="24"/>
        </w:rPr>
        <w:t>Rechenproblemen vorbeugen</w:t>
      </w:r>
      <w:r w:rsidRPr="009961BD">
        <w:rPr>
          <w:rFonts w:ascii="Open Sans" w:hAnsi="Open Sans" w:cs="Open Sans"/>
          <w:szCs w:val="24"/>
        </w:rPr>
        <w:t>. Berlin:</w:t>
      </w:r>
      <w:r w:rsidR="009961BD" w:rsidRPr="009961BD">
        <w:rPr>
          <w:rFonts w:ascii="Open Sans" w:hAnsi="Open Sans" w:cs="Open Sans"/>
          <w:szCs w:val="24"/>
        </w:rPr>
        <w:t xml:space="preserve"> </w:t>
      </w:r>
      <w:r w:rsidRPr="009961BD">
        <w:rPr>
          <w:rFonts w:ascii="Open Sans" w:hAnsi="Open Sans" w:cs="Open Sans"/>
          <w:szCs w:val="24"/>
        </w:rPr>
        <w:t>Cornelsen.</w:t>
      </w:r>
    </w:p>
    <w:p w14:paraId="41BDA54E" w14:textId="21DDE840" w:rsidR="00A50DD0" w:rsidRPr="00E8596B" w:rsidRDefault="00F819EE" w:rsidP="00425439">
      <w:pPr>
        <w:pStyle w:val="berschrift1"/>
        <w:rPr>
          <w:rFonts w:ascii="Open Sans Regular" w:hAnsi="Open Sans Regular"/>
          <w:color w:val="317D86"/>
          <w:sz w:val="32"/>
        </w:rPr>
      </w:pPr>
      <w:bookmarkStart w:id="22" w:name="_Toc18588448"/>
      <w:r>
        <w:rPr>
          <w:rFonts w:ascii="Open Sans Regular" w:hAnsi="Open Sans Regular"/>
          <w:color w:val="317D86"/>
          <w:sz w:val="32"/>
        </w:rPr>
        <w:t>Links</w:t>
      </w:r>
      <w:bookmarkEnd w:id="22"/>
    </w:p>
    <w:p w14:paraId="574CF557" w14:textId="715F8846" w:rsidR="00E20A5A" w:rsidRPr="00E8596B" w:rsidRDefault="00E20A5A" w:rsidP="00E20A5A">
      <w:pPr>
        <w:pStyle w:val="berschrift2"/>
        <w:rPr>
          <w:rFonts w:ascii="Open Sans Regular" w:hAnsi="Open Sans Regular"/>
          <w:color w:val="auto"/>
          <w:sz w:val="22"/>
          <w:szCs w:val="22"/>
        </w:rPr>
      </w:pPr>
      <w:bookmarkStart w:id="23" w:name="_Toc18588449"/>
      <w:r w:rsidRPr="00E8596B">
        <w:rPr>
          <w:rFonts w:ascii="Open Sans Regular" w:hAnsi="Open Sans Regular"/>
          <w:color w:val="auto"/>
          <w:sz w:val="22"/>
          <w:szCs w:val="22"/>
        </w:rPr>
        <w:t>‚Stellenwerte üben’ im Google Playstore</w:t>
      </w:r>
      <w:bookmarkEnd w:id="23"/>
    </w:p>
    <w:p w14:paraId="78FBE388" w14:textId="082A55F1" w:rsidR="00E20A5A" w:rsidRDefault="00CE0FDC" w:rsidP="00E20A5A">
      <w:pPr>
        <w:rPr>
          <w:rFonts w:ascii="Open Sans Regular" w:hAnsi="Open Sans Regular"/>
          <w:color w:val="auto"/>
          <w:sz w:val="18"/>
          <w:szCs w:val="18"/>
        </w:rPr>
      </w:pPr>
      <w:r w:rsidRPr="00E8596B">
        <w:rPr>
          <w:rFonts w:ascii="Open Sans Regular" w:hAnsi="Open Sans Regular"/>
          <w:color w:val="auto"/>
          <w:sz w:val="18"/>
          <w:szCs w:val="18"/>
        </w:rPr>
        <w:t xml:space="preserve">Die </w:t>
      </w:r>
      <w:r w:rsidRPr="00450388">
        <w:rPr>
          <w:rFonts w:ascii="Open Sans Regular" w:hAnsi="Open Sans Regular"/>
          <w:color w:val="000000" w:themeColor="text1"/>
          <w:sz w:val="18"/>
          <w:szCs w:val="18"/>
        </w:rPr>
        <w:t xml:space="preserve">App ist unter </w:t>
      </w:r>
      <w:r w:rsidR="00BD2715" w:rsidRPr="00450388">
        <w:rPr>
          <w:rFonts w:ascii="Open Sans Regular" w:hAnsi="Open Sans Regular"/>
          <w:color w:val="000000" w:themeColor="text1"/>
          <w:sz w:val="18"/>
          <w:szCs w:val="18"/>
        </w:rPr>
        <w:t>folgendem</w:t>
      </w:r>
      <w:r w:rsidRPr="00450388">
        <w:rPr>
          <w:rFonts w:ascii="Open Sans Regular" w:hAnsi="Open Sans Regular"/>
          <w:color w:val="000000" w:themeColor="text1"/>
          <w:sz w:val="18"/>
          <w:szCs w:val="18"/>
        </w:rPr>
        <w:t xml:space="preserve"> Link im </w:t>
      </w:r>
      <w:proofErr w:type="spellStart"/>
      <w:r w:rsidRPr="00E8596B">
        <w:rPr>
          <w:rFonts w:ascii="Open Sans Regular" w:hAnsi="Open Sans Regular"/>
          <w:color w:val="auto"/>
          <w:sz w:val="18"/>
          <w:szCs w:val="18"/>
        </w:rPr>
        <w:t>AppStore</w:t>
      </w:r>
      <w:proofErr w:type="spellEnd"/>
      <w:r w:rsidRPr="00E8596B">
        <w:rPr>
          <w:rFonts w:ascii="Open Sans Regular" w:hAnsi="Open Sans Regular"/>
          <w:color w:val="auto"/>
          <w:sz w:val="18"/>
          <w:szCs w:val="18"/>
        </w:rPr>
        <w:t xml:space="preserve"> für Android-Endgeräte verfügbar</w:t>
      </w:r>
      <w:r w:rsidR="00BD2715">
        <w:rPr>
          <w:rFonts w:ascii="Open Sans Regular" w:hAnsi="Open Sans Regular"/>
          <w:color w:val="auto"/>
          <w:sz w:val="18"/>
          <w:szCs w:val="18"/>
        </w:rPr>
        <w:t>:</w:t>
      </w:r>
    </w:p>
    <w:p w14:paraId="5B2FC5F5" w14:textId="5817EB10" w:rsidR="00450388" w:rsidRPr="00450388" w:rsidRDefault="00450388" w:rsidP="00E20A5A">
      <w:pPr>
        <w:rPr>
          <w:rStyle w:val="Hyperlink"/>
          <w:rFonts w:ascii="Open Sans" w:hAnsi="Open Sans" w:cs="Open Sans"/>
          <w:sz w:val="18"/>
        </w:rPr>
      </w:pPr>
      <w:hyperlink r:id="rId24" w:history="1">
        <w:r w:rsidRPr="00450388">
          <w:rPr>
            <w:rStyle w:val="Hyperlink"/>
            <w:rFonts w:ascii="Open Sans" w:hAnsi="Open Sans" w:cs="Open Sans"/>
            <w:sz w:val="18"/>
          </w:rPr>
          <w:t>https://play.google.com/store/apps/details?id=de.tu_dortmund.mathematik.ieem&amp;hl=de</w:t>
        </w:r>
      </w:hyperlink>
    </w:p>
    <w:p w14:paraId="2294E73E" w14:textId="683E3AF5" w:rsidR="00E20A5A" w:rsidRPr="00E8596B" w:rsidRDefault="00E20A5A" w:rsidP="00E20A5A">
      <w:pPr>
        <w:pStyle w:val="berschrift2"/>
        <w:rPr>
          <w:rFonts w:ascii="Open Sans Regular" w:hAnsi="Open Sans Regular"/>
          <w:color w:val="auto"/>
          <w:sz w:val="22"/>
          <w:szCs w:val="22"/>
        </w:rPr>
      </w:pPr>
      <w:bookmarkStart w:id="24" w:name="_Toc18588450"/>
      <w:r w:rsidRPr="00E8596B">
        <w:rPr>
          <w:rFonts w:ascii="Open Sans Regular" w:hAnsi="Open Sans Regular"/>
          <w:color w:val="auto"/>
          <w:sz w:val="22"/>
          <w:szCs w:val="22"/>
        </w:rPr>
        <w:t>Didaktischer Kommentar</w:t>
      </w:r>
      <w:bookmarkEnd w:id="24"/>
    </w:p>
    <w:p w14:paraId="540A1A04" w14:textId="09DF3C69" w:rsidR="00E20A5A" w:rsidRPr="00450388" w:rsidRDefault="00CE0FDC" w:rsidP="00E20A5A">
      <w:pPr>
        <w:rPr>
          <w:rFonts w:ascii="Open Sans Regular" w:hAnsi="Open Sans Regular" w:cs="Open Sans"/>
          <w:color w:val="000000" w:themeColor="text1"/>
          <w:sz w:val="18"/>
          <w:szCs w:val="18"/>
        </w:rPr>
      </w:pPr>
      <w:r w:rsidRPr="00E8596B">
        <w:rPr>
          <w:rFonts w:ascii="Open Sans Regular" w:hAnsi="Open Sans Regular" w:cs="Open Sans"/>
          <w:color w:val="auto"/>
          <w:sz w:val="18"/>
          <w:szCs w:val="18"/>
        </w:rPr>
        <w:t xml:space="preserve">Ein didaktischer Kommentar, in dem die Konzeption der Software inklusive der einzelnen Funktionen (u.a. Material legen, Material löschen, Material strukturieren, Bündeln, Entbündeln, …) ausführlich beschrieben wird, findet </w:t>
      </w:r>
      <w:r w:rsidRPr="00450388">
        <w:rPr>
          <w:rFonts w:ascii="Open Sans Regular" w:hAnsi="Open Sans Regular" w:cs="Open Sans"/>
          <w:color w:val="000000" w:themeColor="text1"/>
          <w:sz w:val="18"/>
          <w:szCs w:val="18"/>
        </w:rPr>
        <w:t>sich unter diesem Link</w:t>
      </w:r>
      <w:r w:rsidR="00BD2715" w:rsidRPr="00450388">
        <w:rPr>
          <w:rFonts w:ascii="Open Sans Regular" w:hAnsi="Open Sans Regular" w:cs="Open Sans"/>
          <w:color w:val="000000" w:themeColor="text1"/>
          <w:sz w:val="18"/>
          <w:szCs w:val="18"/>
        </w:rPr>
        <w:t>:</w:t>
      </w:r>
    </w:p>
    <w:p w14:paraId="71012B7C" w14:textId="52141DC3" w:rsidR="00BD2715" w:rsidRPr="00450388" w:rsidRDefault="00BD2715" w:rsidP="00E20A5A">
      <w:pPr>
        <w:rPr>
          <w:rFonts w:ascii="Open Sans" w:hAnsi="Open Sans" w:cs="Open Sans"/>
          <w:sz w:val="18"/>
          <w:szCs w:val="18"/>
        </w:rPr>
      </w:pPr>
      <w:hyperlink r:id="rId25" w:history="1">
        <w:r w:rsidRPr="00450388">
          <w:rPr>
            <w:rStyle w:val="Hyperlink"/>
            <w:rFonts w:ascii="Open Sans" w:hAnsi="Open Sans" w:cs="Open Sans"/>
            <w:sz w:val="18"/>
            <w:szCs w:val="18"/>
          </w:rPr>
          <w:t>https://www.mathematik.tu-dortmund.de/sites/daniel-walter/download/DidaktischerKommentar_Stellenwerte.pdf</w:t>
        </w:r>
      </w:hyperlink>
    </w:p>
    <w:p w14:paraId="2720B4EB" w14:textId="0B946933" w:rsidR="00E20A5A" w:rsidRPr="00E8596B" w:rsidRDefault="00E20A5A" w:rsidP="00E20A5A">
      <w:pPr>
        <w:pStyle w:val="berschrift2"/>
        <w:rPr>
          <w:rFonts w:ascii="Open Sans Regular" w:hAnsi="Open Sans Regular"/>
          <w:color w:val="auto"/>
          <w:sz w:val="22"/>
          <w:szCs w:val="22"/>
        </w:rPr>
      </w:pPr>
      <w:bookmarkStart w:id="25" w:name="_Toc18588451"/>
      <w:r w:rsidRPr="00E8596B">
        <w:rPr>
          <w:rFonts w:ascii="Open Sans Regular" w:hAnsi="Open Sans Regular"/>
          <w:color w:val="auto"/>
          <w:sz w:val="22"/>
          <w:szCs w:val="22"/>
        </w:rPr>
        <w:t>PIKAS</w:t>
      </w:r>
      <w:bookmarkEnd w:id="25"/>
    </w:p>
    <w:p w14:paraId="6D452B91" w14:textId="62FBC133" w:rsidR="009961BD" w:rsidRDefault="006F0343" w:rsidP="006F0343">
      <w:pPr>
        <w:rPr>
          <w:rFonts w:ascii="Open Sans Regular" w:hAnsi="Open Sans Regular" w:cs="Open Sans"/>
          <w:color w:val="auto"/>
          <w:sz w:val="18"/>
          <w:szCs w:val="18"/>
        </w:rPr>
      </w:pPr>
      <w:r w:rsidRPr="00E8596B">
        <w:rPr>
          <w:rFonts w:ascii="Open Sans Regular" w:hAnsi="Open Sans Regular" w:cs="Open Sans"/>
          <w:color w:val="auto"/>
          <w:sz w:val="18"/>
          <w:szCs w:val="18"/>
        </w:rPr>
        <w:t>Fortbildungsmodul 3.4 „</w:t>
      </w:r>
      <w:hyperlink r:id="rId26" w:history="1">
        <w:r w:rsidRPr="00300C9F">
          <w:rPr>
            <w:rStyle w:val="Hyperlink"/>
            <w:rFonts w:ascii="Open Sans Regular" w:hAnsi="Open Sans Regular" w:cs="Open Sans"/>
            <w:sz w:val="18"/>
            <w:szCs w:val="18"/>
          </w:rPr>
          <w:t>Entwicklung des Stellenwertverständnisses</w:t>
        </w:r>
      </w:hyperlink>
      <w:r w:rsidRPr="00E8596B">
        <w:rPr>
          <w:rFonts w:ascii="Open Sans Regular" w:hAnsi="Open Sans Regular" w:cs="Open Sans"/>
          <w:color w:val="auto"/>
          <w:sz w:val="18"/>
          <w:szCs w:val="18"/>
        </w:rPr>
        <w:t>“ auf PIKAS</w:t>
      </w:r>
    </w:p>
    <w:p w14:paraId="16F38578" w14:textId="14B91482" w:rsidR="00BD2715" w:rsidRDefault="00BD2715" w:rsidP="006F0343">
      <w:pPr>
        <w:rPr>
          <w:rStyle w:val="Hyperlink"/>
          <w:rFonts w:ascii="Open Sans Regular" w:hAnsi="Open Sans Regular" w:cs="Open Sans"/>
          <w:sz w:val="18"/>
          <w:szCs w:val="18"/>
        </w:rPr>
      </w:pPr>
      <w:r w:rsidRPr="00BD2715">
        <w:rPr>
          <w:rFonts w:ascii="Open Sans Regular" w:hAnsi="Open Sans Regular" w:cs="Open Sans"/>
          <w:color w:val="auto"/>
          <w:sz w:val="18"/>
          <w:szCs w:val="18"/>
        </w:rPr>
        <w:sym w:font="Wingdings" w:char="F0E0"/>
      </w:r>
      <w:r>
        <w:rPr>
          <w:rFonts w:ascii="Open Sans Regular" w:hAnsi="Open Sans Regular" w:cs="Open Sans"/>
          <w:color w:val="auto"/>
          <w:sz w:val="18"/>
          <w:szCs w:val="18"/>
        </w:rPr>
        <w:t xml:space="preserve"> </w:t>
      </w:r>
      <w:hyperlink r:id="rId27" w:history="1">
        <w:r w:rsidRPr="00BF32DA">
          <w:rPr>
            <w:rStyle w:val="Hyperlink"/>
            <w:rFonts w:ascii="Open Sans Regular" w:hAnsi="Open Sans Regular" w:cs="Open Sans"/>
            <w:sz w:val="18"/>
            <w:szCs w:val="18"/>
          </w:rPr>
          <w:t>http://pikas.dzlm.de/198</w:t>
        </w:r>
      </w:hyperlink>
    </w:p>
    <w:p w14:paraId="1B54728E" w14:textId="77777777" w:rsidR="00BC3782" w:rsidRPr="00BC3782" w:rsidRDefault="00BC3782" w:rsidP="006F0343">
      <w:pPr>
        <w:rPr>
          <w:rFonts w:ascii="Open Sans Regular" w:hAnsi="Open Sans Regular" w:cs="Open Sans"/>
          <w:color w:val="auto"/>
          <w:sz w:val="12"/>
          <w:szCs w:val="12"/>
        </w:rPr>
      </w:pPr>
    </w:p>
    <w:p w14:paraId="0CC1BB2E" w14:textId="3A5D37C7" w:rsidR="00BD2715" w:rsidRDefault="006F0343" w:rsidP="006F0343">
      <w:pPr>
        <w:rPr>
          <w:rFonts w:ascii="Open Sans Regular" w:hAnsi="Open Sans Regular" w:cs="Open Sans"/>
          <w:color w:val="auto"/>
          <w:sz w:val="18"/>
          <w:szCs w:val="18"/>
        </w:rPr>
      </w:pPr>
      <w:r w:rsidRPr="00E8596B">
        <w:rPr>
          <w:rFonts w:ascii="Open Sans Regular" w:hAnsi="Open Sans Regular" w:cs="Open Sans"/>
          <w:color w:val="auto"/>
          <w:sz w:val="18"/>
          <w:szCs w:val="18"/>
        </w:rPr>
        <w:t>Fortbildungsmodul 3.5 „</w:t>
      </w:r>
      <w:hyperlink r:id="rId28" w:history="1">
        <w:r w:rsidRPr="00300C9F">
          <w:rPr>
            <w:rStyle w:val="Hyperlink"/>
            <w:rFonts w:ascii="Open Sans Regular" w:hAnsi="Open Sans Regular" w:cs="Open Sans"/>
            <w:sz w:val="18"/>
            <w:szCs w:val="18"/>
          </w:rPr>
          <w:t>Guter Einsatz von Darstellungsmitteln</w:t>
        </w:r>
      </w:hyperlink>
      <w:r w:rsidRPr="00E8596B">
        <w:rPr>
          <w:rFonts w:ascii="Open Sans Regular" w:hAnsi="Open Sans Regular" w:cs="Open Sans"/>
          <w:color w:val="auto"/>
          <w:sz w:val="18"/>
          <w:szCs w:val="18"/>
        </w:rPr>
        <w:t xml:space="preserve">“ auf PIKAS </w:t>
      </w:r>
    </w:p>
    <w:p w14:paraId="7D1256BF" w14:textId="6F2FB1D8" w:rsidR="00BD2715" w:rsidRDefault="00BD2715" w:rsidP="006F0343">
      <w:pPr>
        <w:rPr>
          <w:rFonts w:ascii="Open Sans Regular" w:hAnsi="Open Sans Regular" w:cs="Open Sans"/>
          <w:color w:val="auto"/>
          <w:sz w:val="18"/>
          <w:szCs w:val="18"/>
        </w:rPr>
      </w:pPr>
      <w:r w:rsidRPr="00BD2715">
        <w:rPr>
          <w:rFonts w:ascii="Open Sans Regular" w:hAnsi="Open Sans Regular" w:cs="Open Sans"/>
          <w:color w:val="auto"/>
          <w:sz w:val="18"/>
          <w:szCs w:val="18"/>
        </w:rPr>
        <w:sym w:font="Wingdings" w:char="F0E0"/>
      </w:r>
      <w:r>
        <w:rPr>
          <w:rFonts w:ascii="Open Sans Regular" w:hAnsi="Open Sans Regular" w:cs="Open Sans"/>
          <w:color w:val="auto"/>
          <w:sz w:val="18"/>
          <w:szCs w:val="18"/>
        </w:rPr>
        <w:t xml:space="preserve"> </w:t>
      </w:r>
      <w:hyperlink r:id="rId29" w:history="1">
        <w:r w:rsidRPr="00BF32DA">
          <w:rPr>
            <w:rStyle w:val="Hyperlink"/>
            <w:rFonts w:ascii="Open Sans Regular" w:hAnsi="Open Sans Regular" w:cs="Open Sans"/>
            <w:sz w:val="18"/>
            <w:szCs w:val="18"/>
          </w:rPr>
          <w:t>http://pikas.dzlm.de/447</w:t>
        </w:r>
      </w:hyperlink>
    </w:p>
    <w:p w14:paraId="2CC97357" w14:textId="5A1F06E4" w:rsidR="00E20A5A" w:rsidRPr="00E8596B" w:rsidRDefault="00E20A5A" w:rsidP="00E20A5A">
      <w:pPr>
        <w:pStyle w:val="berschrift2"/>
        <w:rPr>
          <w:rFonts w:ascii="Open Sans Regular" w:hAnsi="Open Sans Regular"/>
          <w:color w:val="auto"/>
          <w:sz w:val="22"/>
          <w:szCs w:val="22"/>
        </w:rPr>
      </w:pPr>
      <w:bookmarkStart w:id="26" w:name="_Toc18588452"/>
      <w:proofErr w:type="spellStart"/>
      <w:r w:rsidRPr="00E8596B">
        <w:rPr>
          <w:rFonts w:ascii="Open Sans Regular" w:hAnsi="Open Sans Regular"/>
          <w:color w:val="auto"/>
          <w:sz w:val="22"/>
          <w:szCs w:val="22"/>
        </w:rPr>
        <w:t>PriMakom</w:t>
      </w:r>
      <w:bookmarkEnd w:id="26"/>
      <w:proofErr w:type="spellEnd"/>
    </w:p>
    <w:p w14:paraId="49480BF0" w14:textId="7B7A450D" w:rsidR="00BD2715" w:rsidRDefault="006F0343" w:rsidP="006F0343">
      <w:pPr>
        <w:rPr>
          <w:rFonts w:ascii="Open Sans Regular" w:hAnsi="Open Sans Regular" w:cs="Open Sans"/>
          <w:color w:val="auto"/>
          <w:sz w:val="18"/>
          <w:szCs w:val="18"/>
        </w:rPr>
      </w:pPr>
      <w:r w:rsidRPr="00E8596B">
        <w:rPr>
          <w:rFonts w:ascii="Open Sans Regular" w:hAnsi="Open Sans Regular" w:cs="Open Sans"/>
          <w:sz w:val="18"/>
          <w:szCs w:val="18"/>
        </w:rPr>
        <w:t>„</w:t>
      </w:r>
      <w:hyperlink r:id="rId30" w:history="1">
        <w:r w:rsidRPr="00300C9F">
          <w:rPr>
            <w:rStyle w:val="Hyperlink"/>
            <w:rFonts w:ascii="Open Sans Regular" w:hAnsi="Open Sans Regular" w:cs="Open Sans"/>
            <w:sz w:val="18"/>
            <w:szCs w:val="18"/>
          </w:rPr>
          <w:t>Stellenwertverständnis</w:t>
        </w:r>
      </w:hyperlink>
      <w:r w:rsidRPr="00E8596B">
        <w:rPr>
          <w:rFonts w:ascii="Open Sans Regular" w:hAnsi="Open Sans Regular" w:cs="Open Sans"/>
          <w:color w:val="auto"/>
          <w:sz w:val="18"/>
          <w:szCs w:val="18"/>
        </w:rPr>
        <w:t>“ auf der Selbstlernplattform PriMakom</w:t>
      </w:r>
    </w:p>
    <w:p w14:paraId="245BF4DD" w14:textId="67E612C2" w:rsidR="006F0343" w:rsidRDefault="00BD2715" w:rsidP="006F0343">
      <w:pPr>
        <w:rPr>
          <w:rStyle w:val="Hyperlink"/>
          <w:rFonts w:ascii="Open Sans Regular" w:hAnsi="Open Sans Regular" w:cs="Open Sans"/>
          <w:sz w:val="18"/>
          <w:szCs w:val="18"/>
        </w:rPr>
      </w:pPr>
      <w:r w:rsidRPr="00BD2715">
        <w:rPr>
          <w:rFonts w:ascii="Open Sans Regular" w:hAnsi="Open Sans Regular" w:cs="Open Sans"/>
          <w:color w:val="auto"/>
          <w:sz w:val="18"/>
          <w:szCs w:val="18"/>
        </w:rPr>
        <w:sym w:font="Wingdings" w:char="F0E0"/>
      </w:r>
      <w:r>
        <w:rPr>
          <w:rFonts w:ascii="Open Sans Regular" w:hAnsi="Open Sans Regular" w:cs="Open Sans"/>
          <w:color w:val="auto"/>
          <w:sz w:val="18"/>
          <w:szCs w:val="18"/>
        </w:rPr>
        <w:t xml:space="preserve"> </w:t>
      </w:r>
      <w:hyperlink r:id="rId31" w:history="1">
        <w:r w:rsidRPr="00BF32DA">
          <w:rPr>
            <w:rStyle w:val="Hyperlink"/>
            <w:rFonts w:ascii="Open Sans Regular" w:hAnsi="Open Sans Regular" w:cs="Open Sans"/>
            <w:sz w:val="18"/>
            <w:szCs w:val="18"/>
          </w:rPr>
          <w:t>http://primakom.dzlm.de/401</w:t>
        </w:r>
      </w:hyperlink>
    </w:p>
    <w:p w14:paraId="006A9A96" w14:textId="77777777" w:rsidR="00BC3782" w:rsidRPr="00BC3782" w:rsidRDefault="00BC3782" w:rsidP="006F0343">
      <w:pPr>
        <w:rPr>
          <w:rFonts w:ascii="Open Sans Regular" w:hAnsi="Open Sans Regular" w:cs="Open Sans"/>
          <w:color w:val="auto"/>
          <w:sz w:val="12"/>
          <w:szCs w:val="12"/>
        </w:rPr>
      </w:pPr>
    </w:p>
    <w:p w14:paraId="36EB8962" w14:textId="3E5AFC45" w:rsidR="00BD2715" w:rsidRDefault="00BD2715" w:rsidP="009507AC">
      <w:pPr>
        <w:rPr>
          <w:rFonts w:ascii="Open Sans Regular" w:hAnsi="Open Sans Regular" w:cs="Open Sans"/>
          <w:color w:val="auto"/>
          <w:sz w:val="18"/>
          <w:szCs w:val="18"/>
        </w:rPr>
      </w:pPr>
      <w:r>
        <w:rPr>
          <w:rFonts w:ascii="Open Sans Regular" w:hAnsi="Open Sans Regular" w:cs="Open Sans"/>
          <w:color w:val="auto"/>
          <w:sz w:val="18"/>
          <w:szCs w:val="18"/>
        </w:rPr>
        <w:t>„</w:t>
      </w:r>
      <w:hyperlink r:id="rId32" w:history="1">
        <w:r w:rsidR="006F0343" w:rsidRPr="00300C9F">
          <w:rPr>
            <w:rStyle w:val="Hyperlink"/>
            <w:rFonts w:ascii="Open Sans Regular" w:hAnsi="Open Sans Regular" w:cs="Open Sans"/>
            <w:sz w:val="18"/>
            <w:szCs w:val="18"/>
          </w:rPr>
          <w:t>Gestütztes Üben</w:t>
        </w:r>
      </w:hyperlink>
      <w:r w:rsidR="006F0343" w:rsidRPr="00E8596B">
        <w:rPr>
          <w:rFonts w:ascii="Open Sans Regular" w:hAnsi="Open Sans Regular" w:cs="Open Sans"/>
          <w:color w:val="auto"/>
          <w:sz w:val="18"/>
          <w:szCs w:val="18"/>
        </w:rPr>
        <w:t>“ auf der Selbstlernplattform PriMakom</w:t>
      </w:r>
    </w:p>
    <w:p w14:paraId="24178CA9" w14:textId="358419AC" w:rsidR="00A50DD0" w:rsidRDefault="00BD2715" w:rsidP="009507AC">
      <w:pPr>
        <w:rPr>
          <w:rFonts w:ascii="Open Sans Regular" w:hAnsi="Open Sans Regular" w:cs="Open Sans"/>
          <w:color w:val="auto"/>
          <w:sz w:val="18"/>
          <w:szCs w:val="18"/>
        </w:rPr>
      </w:pPr>
      <w:r w:rsidRPr="00BD2715">
        <w:rPr>
          <w:rFonts w:ascii="Open Sans Regular" w:hAnsi="Open Sans Regular" w:cs="Open Sans"/>
          <w:color w:val="auto"/>
          <w:sz w:val="18"/>
          <w:szCs w:val="18"/>
        </w:rPr>
        <w:sym w:font="Wingdings" w:char="F0E0"/>
      </w:r>
      <w:r>
        <w:rPr>
          <w:rFonts w:ascii="Open Sans Regular" w:hAnsi="Open Sans Regular" w:cs="Open Sans"/>
          <w:color w:val="auto"/>
          <w:sz w:val="18"/>
          <w:szCs w:val="18"/>
        </w:rPr>
        <w:t xml:space="preserve"> </w:t>
      </w:r>
      <w:hyperlink r:id="rId33" w:history="1">
        <w:r w:rsidRPr="00BF32DA">
          <w:rPr>
            <w:rStyle w:val="Hyperlink"/>
            <w:rFonts w:ascii="Open Sans Regular" w:hAnsi="Open Sans Regular" w:cs="Open Sans"/>
            <w:sz w:val="18"/>
            <w:szCs w:val="18"/>
          </w:rPr>
          <w:t>http://primakom.dzlm.de/481</w:t>
        </w:r>
      </w:hyperlink>
      <w:bookmarkStart w:id="27" w:name="_AB01a-Umfrage_(als_Word-Dokument"/>
      <w:bookmarkEnd w:id="27"/>
    </w:p>
    <w:sectPr w:rsidR="00A50DD0" w:rsidSect="00494E88">
      <w:headerReference w:type="default" r:id="rId34"/>
      <w:footerReference w:type="even" r:id="rId35"/>
      <w:footerReference w:type="default" r:id="rId36"/>
      <w:footerReference w:type="first" r:id="rId37"/>
      <w:pgSz w:w="11907" w:h="16839" w:code="9"/>
      <w:pgMar w:top="1008" w:right="720" w:bottom="720" w:left="3600" w:header="432" w:footer="1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3E376" w14:textId="77777777" w:rsidR="00016D8C" w:rsidRDefault="00016D8C" w:rsidP="00425439">
      <w:r>
        <w:separator/>
      </w:r>
    </w:p>
  </w:endnote>
  <w:endnote w:type="continuationSeparator" w:id="0">
    <w:p w14:paraId="7F655006" w14:textId="77777777" w:rsidR="00016D8C" w:rsidRDefault="00016D8C"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Open Sans Regular">
    <w:altName w:val="Segoe UI"/>
    <w:panose1 w:val="020B06060305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15458377"/>
      <w:docPartObj>
        <w:docPartGallery w:val="Page Numbers (Bottom of Page)"/>
        <w:docPartUnique/>
      </w:docPartObj>
    </w:sdtPr>
    <w:sdtContent>
      <w:p w14:paraId="367815E8" w14:textId="24E02B52" w:rsidR="006F0343" w:rsidRDefault="006F0343" w:rsidP="00494E8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6F0343" w:rsidRDefault="006F0343"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Open Sans" w:hAnsi="Open Sans" w:cs="Open Sans"/>
        <w:color w:val="317D86"/>
      </w:rPr>
      <w:id w:val="1175839196"/>
      <w:docPartObj>
        <w:docPartGallery w:val="Page Numbers (Bottom of Page)"/>
        <w:docPartUnique/>
      </w:docPartObj>
    </w:sdtPr>
    <w:sdtContent>
      <w:p w14:paraId="388B33BA" w14:textId="25D22C7A" w:rsidR="006F0343" w:rsidRPr="00BC3782" w:rsidRDefault="006F0343" w:rsidP="00254969">
        <w:pPr>
          <w:pStyle w:val="Fuzeile"/>
          <w:framePr w:wrap="none" w:vAnchor="text" w:hAnchor="page" w:x="11485" w:y="237"/>
          <w:rPr>
            <w:rStyle w:val="Seitenzahl"/>
            <w:rFonts w:ascii="Open Sans" w:hAnsi="Open Sans" w:cs="Open Sans"/>
            <w:color w:val="317D86"/>
          </w:rPr>
        </w:pPr>
        <w:r w:rsidRPr="00BC3782">
          <w:rPr>
            <w:rStyle w:val="Seitenzahl"/>
            <w:rFonts w:ascii="Open Sans" w:hAnsi="Open Sans" w:cs="Open Sans"/>
            <w:color w:val="317D86"/>
          </w:rPr>
          <w:fldChar w:fldCharType="begin"/>
        </w:r>
        <w:r w:rsidRPr="00BC3782">
          <w:rPr>
            <w:rStyle w:val="Seitenzahl"/>
            <w:rFonts w:ascii="Open Sans" w:hAnsi="Open Sans" w:cs="Open Sans"/>
            <w:color w:val="317D86"/>
          </w:rPr>
          <w:instrText xml:space="preserve"> PAGE </w:instrText>
        </w:r>
        <w:r w:rsidRPr="00BC3782">
          <w:rPr>
            <w:rStyle w:val="Seitenzahl"/>
            <w:rFonts w:ascii="Open Sans" w:hAnsi="Open Sans" w:cs="Open Sans"/>
            <w:color w:val="317D86"/>
          </w:rPr>
          <w:fldChar w:fldCharType="separate"/>
        </w:r>
        <w:r w:rsidR="00E8596B" w:rsidRPr="00BC3782">
          <w:rPr>
            <w:rStyle w:val="Seitenzahl"/>
            <w:rFonts w:ascii="Open Sans" w:hAnsi="Open Sans" w:cs="Open Sans"/>
            <w:noProof/>
            <w:color w:val="317D86"/>
          </w:rPr>
          <w:t>10</w:t>
        </w:r>
        <w:r w:rsidRPr="00BC3782">
          <w:rPr>
            <w:rStyle w:val="Seitenzahl"/>
            <w:rFonts w:ascii="Open Sans" w:hAnsi="Open Sans" w:cs="Open Sans"/>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6F0343" w14:paraId="0B987F8D" w14:textId="77777777" w:rsidTr="0002628B">
      <w:trPr>
        <w:trHeight w:val="783"/>
      </w:trPr>
      <w:tc>
        <w:tcPr>
          <w:tcW w:w="8188" w:type="dxa"/>
          <w:vAlign w:val="center"/>
        </w:tcPr>
        <w:p w14:paraId="4E935088" w14:textId="40D4F3D7" w:rsidR="006F0343" w:rsidRPr="0002628B" w:rsidRDefault="00F52A6D" w:rsidP="00494E88">
          <w:pPr>
            <w:pStyle w:val="Fuzeile"/>
            <w:shd w:val="clear" w:color="auto" w:fill="FFFFFF" w:themeFill="background1"/>
            <w:ind w:right="360"/>
            <w:rPr>
              <w:rFonts w:ascii="Open Sans" w:hAnsi="Open Sans" w:cs="Open Sans"/>
              <w:color w:val="80807F"/>
            </w:rPr>
          </w:pPr>
          <w:r w:rsidRPr="00796AE0">
            <w:rPr>
              <w:noProof/>
            </w:rPr>
            <mc:AlternateContent>
              <mc:Choice Requires="wps">
                <w:drawing>
                  <wp:anchor distT="0" distB="0" distL="114300" distR="114300" simplePos="0" relativeHeight="251660288" behindDoc="0" locked="0" layoutInCell="1" allowOverlap="1" wp14:anchorId="282CCF31" wp14:editId="30E3A3F5">
                    <wp:simplePos x="0" y="0"/>
                    <wp:positionH relativeFrom="column">
                      <wp:posOffset>425450</wp:posOffset>
                    </wp:positionH>
                    <wp:positionV relativeFrom="paragraph">
                      <wp:posOffset>-56515</wp:posOffset>
                    </wp:positionV>
                    <wp:extent cx="4617085"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4617085" cy="473710"/>
                            </a:xfrm>
                            <a:prstGeom prst="rect">
                              <a:avLst/>
                            </a:prstGeom>
                            <a:noFill/>
                            <a:ln w="6350">
                              <a:noFill/>
                            </a:ln>
                          </wps:spPr>
                          <wps:txbx>
                            <w:txbxContent>
                              <w:p w14:paraId="0AA28BD9" w14:textId="2C109E42" w:rsidR="006F0343" w:rsidRPr="001056AE" w:rsidRDefault="006F0343" w:rsidP="00254969">
                                <w:pPr>
                                  <w:pStyle w:val="Fuzeile"/>
                                  <w:jc w:val="center"/>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7C7453">
                                  <w:rPr>
                                    <w:rFonts w:ascii="Open Sans" w:hAnsi="Open Sans" w:cs="Open Sans"/>
                                    <w:noProof/>
                                    <w:color w:val="7F7F7F" w:themeColor="text1" w:themeTint="80"/>
                                  </w:rPr>
                                  <w:t>Oktober 2024</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CF31" id="_x0000_t202" coordsize="21600,21600" o:spt="202" path="m,l,21600r21600,l21600,xe">
                    <v:stroke joinstyle="miter"/>
                    <v:path gradientshapeok="t" o:connecttype="rect"/>
                  </v:shapetype>
                  <v:shape id="Textfeld 35" o:spid="_x0000_s1031" type="#_x0000_t202" style="position:absolute;margin-left:33.5pt;margin-top:-4.45pt;width:363.55pt;height:3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" filled="f" stroked="f" strokeweight=".5pt">
                    <v:textbox>
                      <w:txbxContent>
                        <w:p w14:paraId="0AA28BD9" w14:textId="2C109E42" w:rsidR="006F0343" w:rsidRPr="001056AE" w:rsidRDefault="006F0343" w:rsidP="00254969">
                          <w:pPr>
                            <w:pStyle w:val="Fuzeile"/>
                            <w:jc w:val="center"/>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7C7453">
                            <w:rPr>
                              <w:rFonts w:ascii="Open Sans" w:hAnsi="Open Sans" w:cs="Open Sans"/>
                              <w:noProof/>
                              <w:color w:val="7F7F7F" w:themeColor="text1" w:themeTint="80"/>
                            </w:rPr>
                            <w:t>Oktober 2024</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v:textbox>
                  </v:shape>
                </w:pict>
              </mc:Fallback>
            </mc:AlternateContent>
          </w:r>
          <w:r w:rsidR="006F0343">
            <w:rPr>
              <w:lang w:val="nb-NO"/>
            </w:rPr>
            <w:t xml:space="preserve">                       </w:t>
          </w:r>
          <w:r w:rsidR="006F0343" w:rsidRPr="00A81213">
            <w:rPr>
              <w:noProof/>
            </w:rPr>
            <w:t xml:space="preserve"> </w:t>
          </w:r>
        </w:p>
      </w:tc>
      <w:tc>
        <w:tcPr>
          <w:tcW w:w="1018" w:type="dxa"/>
        </w:tcPr>
        <w:p w14:paraId="04855EF5" w14:textId="0C021031" w:rsidR="006F0343" w:rsidRDefault="006F0343" w:rsidP="00425439">
          <w:pPr>
            <w:pStyle w:val="Fuzeile"/>
          </w:pPr>
        </w:p>
      </w:tc>
    </w:tr>
  </w:tbl>
  <w:p w14:paraId="7461ED95" w14:textId="5A426978" w:rsidR="006F0343" w:rsidRDefault="006F0343" w:rsidP="00425439">
    <w:pPr>
      <w:pStyle w:val="Fuzeile"/>
    </w:pPr>
    <w:r>
      <w:rPr>
        <w:noProof/>
      </w:rPr>
      <w:drawing>
        <wp:anchor distT="0" distB="0" distL="114300" distR="114300" simplePos="0" relativeHeight="251664384" behindDoc="0" locked="0" layoutInCell="1" allowOverlap="1" wp14:anchorId="661FE8E6" wp14:editId="15065AE5">
          <wp:simplePos x="0" y="0"/>
          <wp:positionH relativeFrom="column">
            <wp:posOffset>-2104942</wp:posOffset>
          </wp:positionH>
          <wp:positionV relativeFrom="paragraph">
            <wp:posOffset>-454660</wp:posOffset>
          </wp:positionV>
          <wp:extent cx="2418871" cy="646634"/>
          <wp:effectExtent l="0" t="0" r="0" b="1270"/>
          <wp:wrapNone/>
          <wp:docPr id="36" name="Grafik 36"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1B95778" wp14:editId="3CDA3E2B">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D6951"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" strokecolor="#317d86" strokeweight=".5pt">
              <v:stroke joinstyle="miter"/>
            </v:line>
          </w:pict>
        </mc:Fallback>
      </mc:AlternateContent>
    </w:r>
    <w:r>
      <w:fldChar w:fldCharType="begin"/>
    </w:r>
    <w:r>
      <w:instrText xml:space="preserve"> INCLUDEPICTURE "E:\\var\\folders\\h4\\63k33nb127z02sfphsd3qfqh0hrf8c\\T\\com.microsoft.Word\\WebArchiveCopyPasteTempFiles\\logo-pikas-digi.png"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84770398"/>
      <w:docPartObj>
        <w:docPartGallery w:val="Page Numbers (Bottom of Page)"/>
        <w:docPartUnique/>
      </w:docPartObj>
    </w:sdtPr>
    <w:sdtContent>
      <w:p w14:paraId="3C8EB091" w14:textId="754912FD" w:rsidR="006F0343" w:rsidRDefault="006F0343"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6F0343" w:rsidRDefault="006F0343" w:rsidP="00494E8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79927" w14:textId="77777777" w:rsidR="00016D8C" w:rsidRDefault="00016D8C" w:rsidP="00425439">
      <w:r>
        <w:separator/>
      </w:r>
    </w:p>
  </w:footnote>
  <w:footnote w:type="continuationSeparator" w:id="0">
    <w:p w14:paraId="3ADDA531" w14:textId="77777777" w:rsidR="00016D8C" w:rsidRDefault="00016D8C" w:rsidP="00425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4EE2F" w14:textId="06C6DFEB" w:rsidR="006F0343" w:rsidRDefault="00E22F26" w:rsidP="009B1DF2">
    <w:pPr>
      <w:pStyle w:val="Kopfzeile"/>
      <w:spacing w:after="120"/>
    </w:pPr>
    <w:r>
      <w:rPr>
        <w:rFonts w:ascii="Open Sans Regular" w:hAnsi="Open Sans Regular"/>
        <w:noProof/>
        <w:color w:val="000000" w:themeColor="text1"/>
        <w:sz w:val="26"/>
        <w:szCs w:val="26"/>
      </w:rPr>
      <w:drawing>
        <wp:inline distT="0" distB="0" distL="0" distR="0" wp14:anchorId="52FA992A" wp14:editId="2251C1A8">
          <wp:extent cx="605517" cy="6012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9-01 um 19.09.41.png"/>
                  <pic:cNvPicPr/>
                </pic:nvPicPr>
                <pic:blipFill>
                  <a:blip r:embed="rId1">
                    <a:clrChange>
                      <a:clrFrom>
                        <a:srgbClr val="FFFFFF"/>
                      </a:clrFrom>
                      <a:clrTo>
                        <a:srgbClr val="FFFFFF">
                          <a:alpha val="0"/>
                        </a:srgbClr>
                      </a:clrTo>
                    </a:clrChange>
                    <a:alphaModFix amt="5000"/>
                  </a:blip>
                  <a:stretch>
                    <a:fillRect/>
                  </a:stretch>
                </pic:blipFill>
                <pic:spPr>
                  <a:xfrm>
                    <a:off x="0" y="0"/>
                    <a:ext cx="605517" cy="601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A52FB"/>
    <w:multiLevelType w:val="hybridMultilevel"/>
    <w:tmpl w:val="72D4A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C5768"/>
    <w:multiLevelType w:val="hybridMultilevel"/>
    <w:tmpl w:val="CDB8B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144571"/>
    <w:multiLevelType w:val="hybridMultilevel"/>
    <w:tmpl w:val="813E9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247966">
    <w:abstractNumId w:val="5"/>
  </w:num>
  <w:num w:numId="2" w16cid:durableId="486437789">
    <w:abstractNumId w:val="7"/>
  </w:num>
  <w:num w:numId="3" w16cid:durableId="1051687049">
    <w:abstractNumId w:val="3"/>
  </w:num>
  <w:num w:numId="4" w16cid:durableId="2085108387">
    <w:abstractNumId w:val="2"/>
  </w:num>
  <w:num w:numId="5" w16cid:durableId="161051106">
    <w:abstractNumId w:val="6"/>
  </w:num>
  <w:num w:numId="6" w16cid:durableId="543256651">
    <w:abstractNumId w:val="1"/>
  </w:num>
  <w:num w:numId="7" w16cid:durableId="590167425">
    <w:abstractNumId w:val="0"/>
  </w:num>
  <w:num w:numId="8" w16cid:durableId="11996572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F5"/>
    <w:rsid w:val="000039EC"/>
    <w:rsid w:val="00013C44"/>
    <w:rsid w:val="00016D8C"/>
    <w:rsid w:val="00025C7B"/>
    <w:rsid w:val="0002628B"/>
    <w:rsid w:val="00026B20"/>
    <w:rsid w:val="000356FC"/>
    <w:rsid w:val="00052378"/>
    <w:rsid w:val="00056952"/>
    <w:rsid w:val="000A5FC0"/>
    <w:rsid w:val="000B21C6"/>
    <w:rsid w:val="000B53B8"/>
    <w:rsid w:val="000C54B4"/>
    <w:rsid w:val="000C734E"/>
    <w:rsid w:val="000D1A4F"/>
    <w:rsid w:val="000D35BB"/>
    <w:rsid w:val="000F438B"/>
    <w:rsid w:val="00102E32"/>
    <w:rsid w:val="001051B2"/>
    <w:rsid w:val="001205EB"/>
    <w:rsid w:val="00126BC3"/>
    <w:rsid w:val="001305F3"/>
    <w:rsid w:val="00147819"/>
    <w:rsid w:val="001701C3"/>
    <w:rsid w:val="00173A48"/>
    <w:rsid w:val="00186E1B"/>
    <w:rsid w:val="001A2976"/>
    <w:rsid w:val="001A329C"/>
    <w:rsid w:val="001B14A7"/>
    <w:rsid w:val="001D377E"/>
    <w:rsid w:val="001F3B72"/>
    <w:rsid w:val="00200BA2"/>
    <w:rsid w:val="0020359A"/>
    <w:rsid w:val="00224FD7"/>
    <w:rsid w:val="0023662D"/>
    <w:rsid w:val="00254969"/>
    <w:rsid w:val="00282056"/>
    <w:rsid w:val="0028317D"/>
    <w:rsid w:val="002862E5"/>
    <w:rsid w:val="00287867"/>
    <w:rsid w:val="002A2668"/>
    <w:rsid w:val="002B07B8"/>
    <w:rsid w:val="002C39C9"/>
    <w:rsid w:val="002E1779"/>
    <w:rsid w:val="002F1DB2"/>
    <w:rsid w:val="002F3622"/>
    <w:rsid w:val="00300C9F"/>
    <w:rsid w:val="003042D3"/>
    <w:rsid w:val="003322B8"/>
    <w:rsid w:val="00335A5F"/>
    <w:rsid w:val="00335CED"/>
    <w:rsid w:val="00380E83"/>
    <w:rsid w:val="00397318"/>
    <w:rsid w:val="003A1D74"/>
    <w:rsid w:val="003A588A"/>
    <w:rsid w:val="003D7330"/>
    <w:rsid w:val="003E5F6E"/>
    <w:rsid w:val="00425439"/>
    <w:rsid w:val="00427CB6"/>
    <w:rsid w:val="00450388"/>
    <w:rsid w:val="00452C3E"/>
    <w:rsid w:val="004600CF"/>
    <w:rsid w:val="00463815"/>
    <w:rsid w:val="00471DED"/>
    <w:rsid w:val="00481A00"/>
    <w:rsid w:val="00485991"/>
    <w:rsid w:val="00494E88"/>
    <w:rsid w:val="00496892"/>
    <w:rsid w:val="004B454D"/>
    <w:rsid w:val="004B67AB"/>
    <w:rsid w:val="004C6344"/>
    <w:rsid w:val="00506037"/>
    <w:rsid w:val="005202DE"/>
    <w:rsid w:val="00521E92"/>
    <w:rsid w:val="0053780D"/>
    <w:rsid w:val="0058016E"/>
    <w:rsid w:val="00592305"/>
    <w:rsid w:val="005977BE"/>
    <w:rsid w:val="005A2DFE"/>
    <w:rsid w:val="005A4338"/>
    <w:rsid w:val="005A7CD5"/>
    <w:rsid w:val="005B3AD8"/>
    <w:rsid w:val="00605093"/>
    <w:rsid w:val="00611705"/>
    <w:rsid w:val="00620637"/>
    <w:rsid w:val="00620723"/>
    <w:rsid w:val="0063004F"/>
    <w:rsid w:val="006300BD"/>
    <w:rsid w:val="00633169"/>
    <w:rsid w:val="006354A9"/>
    <w:rsid w:val="006676F5"/>
    <w:rsid w:val="00670253"/>
    <w:rsid w:val="0067567D"/>
    <w:rsid w:val="00677C43"/>
    <w:rsid w:val="006B0572"/>
    <w:rsid w:val="006C28A9"/>
    <w:rsid w:val="006C606C"/>
    <w:rsid w:val="006F0343"/>
    <w:rsid w:val="006F32D6"/>
    <w:rsid w:val="006F5974"/>
    <w:rsid w:val="006F6241"/>
    <w:rsid w:val="006F6379"/>
    <w:rsid w:val="00726BA6"/>
    <w:rsid w:val="00735958"/>
    <w:rsid w:val="00784735"/>
    <w:rsid w:val="007A064B"/>
    <w:rsid w:val="007B0823"/>
    <w:rsid w:val="007C7453"/>
    <w:rsid w:val="007D3498"/>
    <w:rsid w:val="007D6946"/>
    <w:rsid w:val="007E33AC"/>
    <w:rsid w:val="007E3A7C"/>
    <w:rsid w:val="007E7750"/>
    <w:rsid w:val="008034DC"/>
    <w:rsid w:val="00805897"/>
    <w:rsid w:val="00823B0B"/>
    <w:rsid w:val="00846D34"/>
    <w:rsid w:val="008862ED"/>
    <w:rsid w:val="00890BDD"/>
    <w:rsid w:val="008A3F4A"/>
    <w:rsid w:val="008B2BBD"/>
    <w:rsid w:val="008E34F4"/>
    <w:rsid w:val="00906137"/>
    <w:rsid w:val="00922F1F"/>
    <w:rsid w:val="009507AC"/>
    <w:rsid w:val="00957F44"/>
    <w:rsid w:val="00977565"/>
    <w:rsid w:val="00985CB2"/>
    <w:rsid w:val="009961BD"/>
    <w:rsid w:val="009A247F"/>
    <w:rsid w:val="009A39A7"/>
    <w:rsid w:val="009A50D4"/>
    <w:rsid w:val="009B1DF2"/>
    <w:rsid w:val="009C1557"/>
    <w:rsid w:val="009F7B05"/>
    <w:rsid w:val="00A10943"/>
    <w:rsid w:val="00A116C6"/>
    <w:rsid w:val="00A276D1"/>
    <w:rsid w:val="00A32805"/>
    <w:rsid w:val="00A32AA7"/>
    <w:rsid w:val="00A43430"/>
    <w:rsid w:val="00A46F27"/>
    <w:rsid w:val="00A50DD0"/>
    <w:rsid w:val="00A55772"/>
    <w:rsid w:val="00A56D84"/>
    <w:rsid w:val="00A77A29"/>
    <w:rsid w:val="00A81213"/>
    <w:rsid w:val="00A82281"/>
    <w:rsid w:val="00A82FEA"/>
    <w:rsid w:val="00A906DE"/>
    <w:rsid w:val="00AA6AA1"/>
    <w:rsid w:val="00AE67C9"/>
    <w:rsid w:val="00B030AF"/>
    <w:rsid w:val="00B11D11"/>
    <w:rsid w:val="00B14980"/>
    <w:rsid w:val="00B35AC3"/>
    <w:rsid w:val="00B43B79"/>
    <w:rsid w:val="00B62A4F"/>
    <w:rsid w:val="00B90D03"/>
    <w:rsid w:val="00BC3275"/>
    <w:rsid w:val="00BC3782"/>
    <w:rsid w:val="00BC3983"/>
    <w:rsid w:val="00BD2715"/>
    <w:rsid w:val="00BD709C"/>
    <w:rsid w:val="00C0081C"/>
    <w:rsid w:val="00C04747"/>
    <w:rsid w:val="00C04855"/>
    <w:rsid w:val="00C15081"/>
    <w:rsid w:val="00C25D55"/>
    <w:rsid w:val="00C73A91"/>
    <w:rsid w:val="00C76F69"/>
    <w:rsid w:val="00C804B0"/>
    <w:rsid w:val="00CA2F0C"/>
    <w:rsid w:val="00CA7D21"/>
    <w:rsid w:val="00CC41FF"/>
    <w:rsid w:val="00CE0FDC"/>
    <w:rsid w:val="00D11BF1"/>
    <w:rsid w:val="00D27347"/>
    <w:rsid w:val="00D27408"/>
    <w:rsid w:val="00D52103"/>
    <w:rsid w:val="00D76A38"/>
    <w:rsid w:val="00DA1179"/>
    <w:rsid w:val="00DA4F82"/>
    <w:rsid w:val="00DE0B79"/>
    <w:rsid w:val="00DE484C"/>
    <w:rsid w:val="00E03DB2"/>
    <w:rsid w:val="00E20A5A"/>
    <w:rsid w:val="00E22F26"/>
    <w:rsid w:val="00E310EA"/>
    <w:rsid w:val="00E44726"/>
    <w:rsid w:val="00E54988"/>
    <w:rsid w:val="00E7027D"/>
    <w:rsid w:val="00E8596B"/>
    <w:rsid w:val="00E90379"/>
    <w:rsid w:val="00EB3108"/>
    <w:rsid w:val="00EB35D6"/>
    <w:rsid w:val="00EC6C50"/>
    <w:rsid w:val="00ED66F3"/>
    <w:rsid w:val="00EE48B9"/>
    <w:rsid w:val="00EF0064"/>
    <w:rsid w:val="00EF0D37"/>
    <w:rsid w:val="00F04D5F"/>
    <w:rsid w:val="00F0797E"/>
    <w:rsid w:val="00F132D5"/>
    <w:rsid w:val="00F15531"/>
    <w:rsid w:val="00F37A83"/>
    <w:rsid w:val="00F445B0"/>
    <w:rsid w:val="00F52A6D"/>
    <w:rsid w:val="00F63603"/>
    <w:rsid w:val="00F65552"/>
    <w:rsid w:val="00F819EE"/>
    <w:rsid w:val="00F908E6"/>
    <w:rsid w:val="00FA1B09"/>
    <w:rsid w:val="00FC007C"/>
    <w:rsid w:val="00FD6ACD"/>
    <w:rsid w:val="00FE0DEE"/>
    <w:rsid w:val="00FF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9AF575"/>
  <w15:docId w15:val="{20DA8F87-120A-6E48-8AF9-385F919C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66F3"/>
    <w:pPr>
      <w:spacing w:line="276" w:lineRule="auto"/>
      <w:contextualSpacing/>
    </w:pPr>
    <w:rPr>
      <w:rFonts w:ascii="Calibri" w:hAnsi="Calibri" w:cs="Calibri"/>
      <w:color w:val="2B727B"/>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rsid w:val="00611705"/>
    <w:pPr>
      <w:keepNext/>
      <w:keepLines/>
      <w:spacing w:before="40" w:after="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sid w:val="00611705"/>
    <w:rPr>
      <w:rFonts w:ascii="Calibri" w:eastAsiaTheme="majorEastAsia" w:hAnsi="Calibr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rsid w:val="00450388"/>
    <w:rPr>
      <w:color w:val="2B727B"/>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semiHidden/>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semiHidde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character" w:styleId="NichtaufgelsteErwhnung">
    <w:name w:val="Unresolved Mention"/>
    <w:basedOn w:val="Absatz-Standardschriftart"/>
    <w:uiPriority w:val="99"/>
    <w:semiHidden/>
    <w:unhideWhenUsed/>
    <w:rsid w:val="009961BD"/>
    <w:rPr>
      <w:color w:val="605E5C"/>
      <w:shd w:val="clear" w:color="auto" w:fill="E1DFDD"/>
    </w:rPr>
  </w:style>
  <w:style w:type="paragraph" w:customStyle="1" w:styleId="CitaviLiteraturverzeichnis">
    <w:name w:val="Citavi Literaturverzeichnis"/>
    <w:basedOn w:val="Standard"/>
    <w:rsid w:val="009961BD"/>
    <w:pPr>
      <w:spacing w:after="0" w:line="240" w:lineRule="auto"/>
      <w:ind w:left="283" w:hanging="283"/>
      <w:contextualSpacing w:val="0"/>
    </w:pPr>
    <w:rPr>
      <w:rFonts w:ascii="Segoe UI" w:eastAsia="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pikas.dzlm.de/198"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mathematik.tu-dortmund.de/sites/daniel-walter/download/DidaktischerKommentar_Stellenwerte.pdf" TargetMode="External"/><Relationship Id="rId33" Type="http://schemas.openxmlformats.org/officeDocument/2006/relationships/hyperlink" Target="http://primakom.dzlm.de/481"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pikas.dzlm.de/44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lay.google.com/store/apps/details?id=de.tu_dortmund.mathematik.ieem&amp;hl=de" TargetMode="External"/><Relationship Id="rId32" Type="http://schemas.openxmlformats.org/officeDocument/2006/relationships/hyperlink" Target="http://primakom.dzlm.de/481"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pikas.dzlm.de/447"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primakom.dzlm.de/40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thematik.tu-dortmund.de/sites/daniel-walter/download/DidaktischerKommentar_Stellenwerte.pdf" TargetMode="External"/><Relationship Id="rId22" Type="http://schemas.openxmlformats.org/officeDocument/2006/relationships/image" Target="media/image10.png"/><Relationship Id="rId27" Type="http://schemas.openxmlformats.org/officeDocument/2006/relationships/hyperlink" Target="http://pikas.dzlm.de/198" TargetMode="External"/><Relationship Id="rId30" Type="http://schemas.openxmlformats.org/officeDocument/2006/relationships/hyperlink" Target="http://primakom.dzlm.de/401"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04FF92-BA2B-4DB1-9BE2-C7D70C9DCB2D}">
  <ds:schemaRefs>
    <ds:schemaRef ds:uri="http://schemas.openxmlformats.org/officeDocument/2006/bibliography"/>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987D29E-76DE-4E45-A640-C5EEE9968B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2560</Words>
  <Characters>16128</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Joscha Bertram</cp:lastModifiedBy>
  <cp:revision>3</cp:revision>
  <cp:lastPrinted>2024-10-31T08:33:00Z</cp:lastPrinted>
  <dcterms:created xsi:type="dcterms:W3CDTF">2024-10-31T08:33:00Z</dcterms:created>
  <dcterms:modified xsi:type="dcterms:W3CDTF">2024-10-31T08:33:00Z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